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5A264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5A2643">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5A2643"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5A2643">
        <w:rPr>
          <w:rFonts w:ascii="Times New Roman" w:eastAsia="Times New Roman" w:hAnsi="Times New Roman" w:cs="Times New Roman"/>
          <w:b/>
          <w:bCs/>
          <w:color w:val="363636"/>
          <w:sz w:val="28"/>
          <w:szCs w:val="28"/>
          <w:lang w:eastAsia="uk-UA"/>
        </w:rPr>
        <w:br/>
      </w:r>
      <w:r w:rsidRPr="005A2643">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5A2643"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5A2643"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9C0D304" w14:textId="77777777" w:rsidR="005A2643" w:rsidRPr="005A2643" w:rsidRDefault="00B736EB" w:rsidP="005A2643">
      <w:pPr>
        <w:shd w:val="clear" w:color="auto" w:fill="FCFCFC"/>
        <w:jc w:val="center"/>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br/>
      </w:r>
      <w:r w:rsidR="00197936" w:rsidRPr="005A2643">
        <w:rPr>
          <w:rStyle w:val="a3"/>
          <w:rFonts w:ascii="Times New Roman" w:hAnsi="Times New Roman" w:cs="Times New Roman"/>
          <w:color w:val="363636"/>
          <w:sz w:val="28"/>
          <w:szCs w:val="28"/>
        </w:rPr>
        <w:t>РІШЕННЯ</w:t>
      </w:r>
      <w:r w:rsidR="00197936" w:rsidRPr="005A2643">
        <w:rPr>
          <w:rFonts w:ascii="Times New Roman" w:hAnsi="Times New Roman" w:cs="Times New Roman"/>
          <w:b/>
          <w:bCs/>
          <w:color w:val="363636"/>
          <w:sz w:val="28"/>
          <w:szCs w:val="28"/>
        </w:rPr>
        <w:br/>
      </w:r>
      <w:r w:rsidR="005A2643" w:rsidRPr="005A2643">
        <w:rPr>
          <w:rStyle w:val="a3"/>
          <w:rFonts w:ascii="Times New Roman" w:hAnsi="Times New Roman" w:cs="Times New Roman"/>
          <w:color w:val="363636"/>
          <w:sz w:val="28"/>
          <w:szCs w:val="28"/>
        </w:rPr>
        <w:t>№549дп-25</w:t>
      </w:r>
    </w:p>
    <w:p w14:paraId="7EE90489" w14:textId="5B878102" w:rsidR="005A2643" w:rsidRPr="005A2643" w:rsidRDefault="005A2643" w:rsidP="005A2643">
      <w:pPr>
        <w:pStyle w:val="a4"/>
        <w:shd w:val="clear" w:color="auto" w:fill="FCFCFC"/>
        <w:spacing w:before="0" w:after="0"/>
        <w:rPr>
          <w:color w:val="363636"/>
          <w:sz w:val="28"/>
          <w:szCs w:val="28"/>
        </w:rPr>
      </w:pPr>
      <w:r w:rsidRPr="005A2643">
        <w:rPr>
          <w:b/>
          <w:bCs/>
          <w:color w:val="363636"/>
          <w:sz w:val="28"/>
          <w:szCs w:val="28"/>
        </w:rPr>
        <w:t>17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5A2643">
        <w:rPr>
          <w:b/>
          <w:bCs/>
          <w:color w:val="363636"/>
          <w:sz w:val="28"/>
          <w:szCs w:val="28"/>
        </w:rPr>
        <w:t>Київ</w:t>
      </w:r>
    </w:p>
    <w:p w14:paraId="4C5FFBD2" w14:textId="77777777" w:rsidR="005A2643" w:rsidRPr="005A2643" w:rsidRDefault="005A2643" w:rsidP="005A2643">
      <w:pPr>
        <w:pStyle w:val="a4"/>
        <w:shd w:val="clear" w:color="auto" w:fill="FCFCFC"/>
        <w:spacing w:before="0" w:after="0"/>
        <w:rPr>
          <w:color w:val="363636"/>
          <w:sz w:val="28"/>
          <w:szCs w:val="28"/>
        </w:rPr>
      </w:pPr>
      <w:r w:rsidRPr="005A2643">
        <w:rPr>
          <w:b/>
          <w:bCs/>
          <w:color w:val="363636"/>
          <w:sz w:val="28"/>
          <w:szCs w:val="28"/>
        </w:rPr>
        <w:t xml:space="preserve">Про накладення дисциплінарного стягнення на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 </w:t>
      </w:r>
      <w:proofErr w:type="spellStart"/>
      <w:r w:rsidRPr="005A2643">
        <w:rPr>
          <w:b/>
          <w:bCs/>
          <w:color w:val="363636"/>
          <w:sz w:val="28"/>
          <w:szCs w:val="28"/>
        </w:rPr>
        <w:t>Пидорича</w:t>
      </w:r>
      <w:proofErr w:type="spellEnd"/>
      <w:r w:rsidRPr="005A2643">
        <w:rPr>
          <w:b/>
          <w:bCs/>
          <w:color w:val="363636"/>
          <w:sz w:val="28"/>
          <w:szCs w:val="28"/>
        </w:rPr>
        <w:t xml:space="preserve"> Д.М.</w:t>
      </w:r>
    </w:p>
    <w:p w14:paraId="194C9177" w14:textId="77777777" w:rsidR="005A2643" w:rsidRPr="005A2643" w:rsidRDefault="005A2643" w:rsidP="005A2643">
      <w:pPr>
        <w:rPr>
          <w:rFonts w:ascii="Times New Roman" w:hAnsi="Times New Roman" w:cs="Times New Roman"/>
          <w:sz w:val="28"/>
          <w:szCs w:val="28"/>
        </w:rPr>
      </w:pPr>
    </w:p>
    <w:p w14:paraId="2975447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5A2643">
        <w:rPr>
          <w:rFonts w:ascii="Times New Roman" w:hAnsi="Times New Roman" w:cs="Times New Roman"/>
          <w:color w:val="363636"/>
          <w:sz w:val="28"/>
          <w:szCs w:val="28"/>
        </w:rPr>
        <w:t>Радзівона</w:t>
      </w:r>
      <w:proofErr w:type="spellEnd"/>
      <w:r w:rsidRPr="005A2643">
        <w:rPr>
          <w:rFonts w:ascii="Times New Roman" w:hAnsi="Times New Roman" w:cs="Times New Roman"/>
          <w:color w:val="363636"/>
          <w:sz w:val="28"/>
          <w:szCs w:val="28"/>
        </w:rPr>
        <w:t> М.О., членів </w:t>
      </w:r>
      <w:bookmarkStart w:id="0" w:name="_Hlk212908379"/>
      <w:r w:rsidRPr="005A2643">
        <w:rPr>
          <w:rFonts w:ascii="Times New Roman" w:hAnsi="Times New Roman" w:cs="Times New Roman"/>
          <w:color w:val="363636"/>
          <w:sz w:val="28"/>
          <w:szCs w:val="28"/>
        </w:rPr>
        <w:t>–</w:t>
      </w:r>
      <w:bookmarkEnd w:id="0"/>
      <w:r w:rsidRPr="005A2643">
        <w:rPr>
          <w:rFonts w:ascii="Times New Roman" w:hAnsi="Times New Roman" w:cs="Times New Roman"/>
          <w:color w:val="363636"/>
          <w:sz w:val="28"/>
          <w:szCs w:val="28"/>
        </w:rPr>
        <w:t> </w:t>
      </w:r>
      <w:proofErr w:type="spellStart"/>
      <w:r w:rsidRPr="005A2643">
        <w:rPr>
          <w:rFonts w:ascii="Times New Roman" w:hAnsi="Times New Roman" w:cs="Times New Roman"/>
          <w:color w:val="363636"/>
          <w:sz w:val="28"/>
          <w:szCs w:val="28"/>
        </w:rPr>
        <w:t>Бобровник</w:t>
      </w:r>
      <w:proofErr w:type="spellEnd"/>
      <w:r w:rsidRPr="005A2643">
        <w:rPr>
          <w:rFonts w:ascii="Times New Roman" w:hAnsi="Times New Roman" w:cs="Times New Roman"/>
          <w:color w:val="363636"/>
          <w:sz w:val="28"/>
          <w:szCs w:val="28"/>
        </w:rPr>
        <w:t xml:space="preserve"> С.В., </w:t>
      </w:r>
      <w:proofErr w:type="spellStart"/>
      <w:r w:rsidRPr="005A2643">
        <w:rPr>
          <w:rFonts w:ascii="Times New Roman" w:hAnsi="Times New Roman" w:cs="Times New Roman"/>
          <w:color w:val="363636"/>
          <w:sz w:val="28"/>
          <w:szCs w:val="28"/>
        </w:rPr>
        <w:t>Булулукова</w:t>
      </w:r>
      <w:proofErr w:type="spellEnd"/>
      <w:r w:rsidRPr="005A2643">
        <w:rPr>
          <w:rFonts w:ascii="Times New Roman" w:hAnsi="Times New Roman" w:cs="Times New Roman"/>
          <w:color w:val="363636"/>
          <w:sz w:val="28"/>
          <w:szCs w:val="28"/>
        </w:rPr>
        <w:t xml:space="preserve"> О.Ю., Гарбузи Н.В., Коваль К.П., </w:t>
      </w:r>
      <w:proofErr w:type="spellStart"/>
      <w:r w:rsidRPr="005A2643">
        <w:rPr>
          <w:rFonts w:ascii="Times New Roman" w:hAnsi="Times New Roman" w:cs="Times New Roman"/>
          <w:color w:val="363636"/>
          <w:sz w:val="28"/>
          <w:szCs w:val="28"/>
        </w:rPr>
        <w:t>Куриленка</w:t>
      </w:r>
      <w:proofErr w:type="spellEnd"/>
      <w:r w:rsidRPr="005A2643">
        <w:rPr>
          <w:rFonts w:ascii="Times New Roman" w:hAnsi="Times New Roman" w:cs="Times New Roman"/>
          <w:color w:val="363636"/>
          <w:sz w:val="28"/>
          <w:szCs w:val="28"/>
        </w:rPr>
        <w:t xml:space="preserve"> Д.В., </w:t>
      </w:r>
      <w:proofErr w:type="spellStart"/>
      <w:r w:rsidRPr="005A2643">
        <w:rPr>
          <w:rFonts w:ascii="Times New Roman" w:hAnsi="Times New Roman" w:cs="Times New Roman"/>
          <w:color w:val="363636"/>
          <w:sz w:val="28"/>
          <w:szCs w:val="28"/>
        </w:rPr>
        <w:t>Мавроді</w:t>
      </w:r>
      <w:proofErr w:type="spellEnd"/>
      <w:r w:rsidRPr="005A2643">
        <w:rPr>
          <w:rFonts w:ascii="Times New Roman" w:hAnsi="Times New Roman" w:cs="Times New Roman"/>
          <w:color w:val="363636"/>
          <w:sz w:val="28"/>
          <w:szCs w:val="28"/>
        </w:rPr>
        <w:t xml:space="preserve"> В.В., </w:t>
      </w:r>
      <w:proofErr w:type="spellStart"/>
      <w:r w:rsidRPr="005A2643">
        <w:rPr>
          <w:rFonts w:ascii="Times New Roman" w:hAnsi="Times New Roman" w:cs="Times New Roman"/>
          <w:color w:val="363636"/>
          <w:sz w:val="28"/>
          <w:szCs w:val="28"/>
        </w:rPr>
        <w:t>Мнишенко</w:t>
      </w:r>
      <w:proofErr w:type="spellEnd"/>
      <w:r w:rsidRPr="005A2643">
        <w:rPr>
          <w:rFonts w:ascii="Times New Roman" w:hAnsi="Times New Roman" w:cs="Times New Roman"/>
          <w:color w:val="363636"/>
          <w:sz w:val="28"/>
          <w:szCs w:val="28"/>
        </w:rPr>
        <w:t xml:space="preserve"> Є.С., Степанової Т.В., розглянувши висновок про наявність дисциплінарного проступку в діях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 у дисциплінарному провадженні № 07/3/2-695дс-143дп-25,</w:t>
      </w:r>
    </w:p>
    <w:p w14:paraId="12D078F4" w14:textId="77777777" w:rsidR="005A2643" w:rsidRPr="005A2643" w:rsidRDefault="005A2643" w:rsidP="005A2643">
      <w:pPr>
        <w:shd w:val="clear" w:color="auto" w:fill="FCFCFC"/>
        <w:jc w:val="center"/>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В С Т А Н О В И Л А:</w:t>
      </w:r>
    </w:p>
    <w:p w14:paraId="62BCD572"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01556816"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Дмитро Миколайович в органах прокуратури працює з травня 2005 року, з 10 липня 2023 року на посаді заступника начальника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 а з 22 січня 2025 року до цього часу – на посаді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w:t>
      </w:r>
    </w:p>
    <w:p w14:paraId="4486B62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Присягу працівника прокуратури склав 02 лютого 2011 року.</w:t>
      </w:r>
    </w:p>
    <w:p w14:paraId="7F07162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Характеризується позитивно, дисциплінарних стягнень не має. Заохочувався керівником обласної прокуратури та Генеральним прокурором.</w:t>
      </w:r>
    </w:p>
    <w:p w14:paraId="4DE940D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2. Відомості щодо етапів дисциплінарного провадження</w:t>
      </w:r>
    </w:p>
    <w:p w14:paraId="08684E66"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До Кваліфікаційно-дисциплінарної комісії прокурорів (далі – Комісія) 17 липня 2025 року надійшла дисциплінарна скарга керівника Черкаської обласної прокуратури Пономаренка В.В. про вчинення дисциплінарного проступку прокурором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xml:space="preserve"> Д.М.</w:t>
      </w:r>
    </w:p>
    <w:p w14:paraId="2494429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цього ж дня вказану скаргу </w:t>
      </w:r>
      <w:proofErr w:type="spellStart"/>
      <w:r w:rsidRPr="005A2643">
        <w:rPr>
          <w:rFonts w:ascii="Times New Roman" w:hAnsi="Times New Roman" w:cs="Times New Roman"/>
          <w:color w:val="363636"/>
          <w:sz w:val="28"/>
          <w:szCs w:val="28"/>
        </w:rPr>
        <w:t>розподілено</w:t>
      </w:r>
      <w:proofErr w:type="spellEnd"/>
      <w:r w:rsidRPr="005A2643">
        <w:rPr>
          <w:rFonts w:ascii="Times New Roman" w:hAnsi="Times New Roman" w:cs="Times New Roman"/>
          <w:color w:val="363636"/>
          <w:sz w:val="28"/>
          <w:szCs w:val="28"/>
        </w:rPr>
        <w:t xml:space="preserve"> члену Комісії Гарбузі Н.В., яка 24 липня 2025 року прийняла рішення про відкриття дисциплінарного провадження № 07/3/2-695дс-143дп-25 та провела перевірку викладених у ній обставин.</w:t>
      </w:r>
    </w:p>
    <w:p w14:paraId="66CAB89F"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Комісія 10 вересня 2025 року прийняла рішення № 191дп-25 про продовження строку перевірки у дисциплінарному провадженні № 07/3/2-695дс-143дп-25 стосовно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до 17 жовтня 2025 року.</w:t>
      </w:r>
    </w:p>
    <w:p w14:paraId="0A19A6F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За результатами перевірки член Комісії Гарбуза Н.В. 19 листопада 2025 року склала висновок про наявність дисциплінарного проступку в діях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 який разом з матеріалами дисциплінарного провадження передала на розгляд Комісії.</w:t>
      </w:r>
    </w:p>
    <w:p w14:paraId="15265D12"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Скаржника,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 своєчасно та належним чином повідомлено про час і місце проведення засідання Комісії.</w:t>
      </w:r>
    </w:p>
    <w:p w14:paraId="7BCD362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03 грудня 2025 року розгляд висновку Комісією відкладено у зв’язку з неявкою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 та з урахуванням вимоги пункту 108 Положення про порядок роботи відповідного органу, що здійснює дисциплінарне провадження (далі –Положення), ухвалено протокольне рішення про продовження розгляду висновку на один місяць.</w:t>
      </w:r>
    </w:p>
    <w:p w14:paraId="0AA291D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Далі скаржника та прокурора повторно своєчасно та належним чином повідомлено про час і місце проведення засідання Комісії.</w:t>
      </w:r>
    </w:p>
    <w:p w14:paraId="19C1B6B4"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Від скаржника участь у засіданні Комісії 17 грудня 2025 року взяли                  ОСОБА 1 та ОСОБА 2, які доводи дисциплінарної скарги підтримали. Просили притягнути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до дисциплінарної відповідальності за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та систематичне (два і більше протягом одного року) порушення правил прокурорської етики на підставі пунктів 5, 6 частини першої статті 43 Закону України «Про прокуратуру» від 14 жовтня 2014 року (далі – Закон № 1697-VII).</w:t>
      </w:r>
    </w:p>
    <w:p w14:paraId="378AE9D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Під час засідання Комісії представником скаржника – прокурором ОСОБА 1 заявлено усне клопотання про долучення додаткових доказів у дисциплінарному провадженні, яке Комісією задоволено на підставі пункту 111 Положення.</w:t>
      </w:r>
    </w:p>
    <w:p w14:paraId="6738A2E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На засіданні Комісії 17 грудня 2025 року, взяв участь 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Д.М., який з висновком члена Комісії Гарбузи Н.В. та дисциплінарною скаргою керівника Черкаської обласної прокуратури не погодився.</w:t>
      </w:r>
    </w:p>
    <w:p w14:paraId="02CE900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3. Зміст дисциплінарної скарги</w:t>
      </w:r>
    </w:p>
    <w:p w14:paraId="497805A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Скаржник зазначив, що у межах виконання рішення Ради національної безпеки і оборони України (далі – РНБО України) від 22 жовтня 2024 року щодо перевірки законності встановлення інвалідності прокурорам Черкаської області, на виконання доручення Генеральної інспекції Офісу Генерального прокурора та листа за підписом заступника Генерального прокурора ОСОБА 3 виконувачем обов’язків керівника Черкаської обласної прокуратури листами від 25 листопада 2024 року, 18 грудня 2024 року, 9 та 14 січня 2025 року, 21 квітня 2025 року  повідомлено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 про необхідність прибуття до ДУ «Український державний науково-дослідний інститут медико-соціальних проблем інвалідності МОЗ України» (далі –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для проходження обстеження в умовах медичного закладу.</w:t>
      </w:r>
    </w:p>
    <w:p w14:paraId="1C7EB35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Повідомлення про дати обстеження (04 грудня 2024 року, з 18 грудня 2024 до 17 січня 2025, з 10 січня 2025 до 18 січня 2025 та з 14 квітня 2025 до 29  травня  2025)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отримував особисто під підпис та через ІС «СЕД». Йому роз’яснювалися наслідки неявки та норми прокурорської етики.</w:t>
      </w:r>
    </w:p>
    <w:p w14:paraId="43B2D3E4"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Водночас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за відсутності перешкод з боку керівництва жодного разу не з’явився до медичного закладу та ухилився від виконання вищевказаних вимог.</w:t>
      </w:r>
    </w:p>
    <w:p w14:paraId="3E77B00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За таких обставин скаржник вважав, що в діях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вбачаються ознаки дисциплінарного проступку, передбаченого пунктами 5, 6 частини першої статті 43 Закону </w:t>
      </w:r>
      <w:bookmarkStart w:id="1" w:name="_Hlk216691629"/>
      <w:r w:rsidRPr="005A2643">
        <w:rPr>
          <w:rFonts w:ascii="Times New Roman" w:hAnsi="Times New Roman" w:cs="Times New Roman"/>
          <w:color w:val="363636"/>
          <w:sz w:val="28"/>
          <w:szCs w:val="28"/>
        </w:rPr>
        <w:t>№ 1697-VII</w:t>
      </w:r>
      <w:bookmarkEnd w:id="1"/>
      <w:r w:rsidRPr="005A2643">
        <w:rPr>
          <w:rFonts w:ascii="Times New Roman" w:hAnsi="Times New Roman" w:cs="Times New Roman"/>
          <w:color w:val="363636"/>
          <w:sz w:val="28"/>
          <w:szCs w:val="28"/>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грубе порушення правил прокурорської етики.</w:t>
      </w:r>
    </w:p>
    <w:p w14:paraId="10A8494C"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4. Обставини, встановлені під час дисциплінарного провадження</w:t>
      </w:r>
    </w:p>
    <w:p w14:paraId="231092CC"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Заслухавши доповідача – члена Комісії Гарбузу Н.В., пояснення  представників скаржника – ОСОБА 1, ОСОБА 2 та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 вивчивши висновок та дослідивши матеріали перевірки, Комісія встановила таке.</w:t>
      </w:r>
    </w:p>
    <w:p w14:paraId="4DDC59B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96A0DB5"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В органах прокуратури було виявлено достатньо велику кількість випадків установлення інвалідності за сумнівних обставин.</w:t>
      </w:r>
    </w:p>
    <w:p w14:paraId="149C9EE4"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Суспільний резонанс щодо вказаного питання викликав зосередження уваги громадськості на цій проблемі.</w:t>
      </w:r>
    </w:p>
    <w:p w14:paraId="578844E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21C834FA"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8A5133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FE002C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 Кабінету Міністрів України разом з Офісом Генерального прокурора невідкладно забезпечити розроблення </w:t>
      </w:r>
      <w:proofErr w:type="spellStart"/>
      <w:r w:rsidRPr="005A2643">
        <w:rPr>
          <w:rFonts w:ascii="Times New Roman" w:hAnsi="Times New Roman" w:cs="Times New Roman"/>
          <w:color w:val="363636"/>
          <w:sz w:val="28"/>
          <w:szCs w:val="28"/>
        </w:rPr>
        <w:t>законопроєкту</w:t>
      </w:r>
      <w:proofErr w:type="spellEnd"/>
      <w:r w:rsidRPr="005A2643">
        <w:rPr>
          <w:rFonts w:ascii="Times New Roman" w:hAnsi="Times New Roman" w:cs="Times New Roman"/>
          <w:color w:val="363636"/>
          <w:sz w:val="28"/>
          <w:szCs w:val="28"/>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1FD62F55"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та затверджено Положення про Центральну МСЕК МОЗ.</w:t>
      </w:r>
    </w:p>
    <w:p w14:paraId="76E2907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Пунктом 8 Положення про Центральну МСЕК МОЗ було встановлено, що МСЕК проводить перевірку, зокрема й за запитами правоохоронних органів, </w:t>
      </w:r>
      <w:r w:rsidRPr="005A2643">
        <w:rPr>
          <w:rFonts w:ascii="Times New Roman" w:hAnsi="Times New Roman" w:cs="Times New Roman"/>
          <w:color w:val="363636"/>
          <w:sz w:val="28"/>
          <w:szCs w:val="28"/>
        </w:rPr>
        <w:lastRenderedPageBreak/>
        <w:t>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6CCD151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Постановою Кабінету Міністрів України «Деякі питання запровадження оцінювання повсякденного функціонування особи» від 15.11.2024 № 1338  затверджені </w:t>
      </w:r>
      <w:hyperlink r:id="rId5" w:anchor="n65" w:history="1">
        <w:r w:rsidRPr="005A2643">
          <w:rPr>
            <w:rStyle w:val="a6"/>
            <w:rFonts w:ascii="Times New Roman" w:hAnsi="Times New Roman" w:cs="Times New Roman"/>
            <w:color w:val="auto"/>
            <w:sz w:val="28"/>
            <w:szCs w:val="28"/>
            <w:u w:val="none"/>
          </w:rPr>
          <w:t>Положення про експертні команди з оцінювання повсякденного функціонування особи</w:t>
        </w:r>
      </w:hyperlink>
      <w:r w:rsidRPr="005A2643">
        <w:rPr>
          <w:rFonts w:ascii="Times New Roman" w:hAnsi="Times New Roman" w:cs="Times New Roman"/>
          <w:color w:val="363636"/>
          <w:sz w:val="28"/>
          <w:szCs w:val="28"/>
        </w:rPr>
        <w:t>;</w:t>
      </w:r>
      <w:bookmarkStart w:id="2" w:name="n7"/>
      <w:bookmarkEnd w:id="2"/>
      <w:r w:rsidRPr="005A2643">
        <w:rPr>
          <w:rFonts w:ascii="Times New Roman" w:hAnsi="Times New Roman" w:cs="Times New Roman"/>
          <w:color w:val="363636"/>
          <w:sz w:val="28"/>
          <w:szCs w:val="28"/>
        </w:rPr>
        <w:t> </w:t>
      </w:r>
      <w:hyperlink r:id="rId6" w:anchor="n145" w:history="1">
        <w:r w:rsidRPr="005A2643">
          <w:rPr>
            <w:rStyle w:val="a6"/>
            <w:rFonts w:ascii="Times New Roman" w:hAnsi="Times New Roman" w:cs="Times New Roman"/>
            <w:color w:val="auto"/>
            <w:sz w:val="28"/>
            <w:szCs w:val="28"/>
            <w:u w:val="none"/>
          </w:rPr>
          <w:t>Порядок проведення оцінювання повсякденного функціонування особи</w:t>
        </w:r>
      </w:hyperlink>
      <w:r w:rsidRPr="005A2643">
        <w:rPr>
          <w:rFonts w:ascii="Times New Roman" w:hAnsi="Times New Roman" w:cs="Times New Roman"/>
          <w:color w:val="363636"/>
          <w:sz w:val="28"/>
          <w:szCs w:val="28"/>
        </w:rPr>
        <w:t>;</w:t>
      </w:r>
      <w:bookmarkStart w:id="3" w:name="n8"/>
      <w:bookmarkEnd w:id="3"/>
      <w:r w:rsidRPr="005A2643">
        <w:rPr>
          <w:rFonts w:ascii="Times New Roman" w:hAnsi="Times New Roman" w:cs="Times New Roman"/>
          <w:color w:val="363636"/>
          <w:sz w:val="28"/>
          <w:szCs w:val="28"/>
        </w:rPr>
        <w:t> </w:t>
      </w:r>
      <w:hyperlink r:id="rId7" w:anchor="n453" w:history="1">
        <w:r w:rsidRPr="005A2643">
          <w:rPr>
            <w:rStyle w:val="a6"/>
            <w:rFonts w:ascii="Times New Roman" w:hAnsi="Times New Roman" w:cs="Times New Roman"/>
            <w:color w:val="auto"/>
            <w:sz w:val="28"/>
            <w:szCs w:val="28"/>
            <w:u w:val="none"/>
          </w:rPr>
          <w:t>критерії направлення на проведення оцінювання повсякденного функціонування особи</w:t>
        </w:r>
      </w:hyperlink>
      <w:r w:rsidRPr="005A2643">
        <w:rPr>
          <w:rFonts w:ascii="Times New Roman" w:hAnsi="Times New Roman" w:cs="Times New Roman"/>
          <w:color w:val="363636"/>
          <w:sz w:val="28"/>
          <w:szCs w:val="28"/>
        </w:rPr>
        <w:t>;</w:t>
      </w:r>
      <w:bookmarkStart w:id="4" w:name="n9"/>
      <w:bookmarkEnd w:id="4"/>
      <w:r w:rsidRPr="005A2643">
        <w:rPr>
          <w:rFonts w:ascii="Times New Roman" w:hAnsi="Times New Roman" w:cs="Times New Roman"/>
          <w:color w:val="363636"/>
          <w:sz w:val="28"/>
          <w:szCs w:val="28"/>
        </w:rPr>
        <w:t> </w:t>
      </w:r>
      <w:hyperlink r:id="rId8" w:anchor="n469" w:history="1">
        <w:r w:rsidRPr="005A2643">
          <w:rPr>
            <w:rStyle w:val="a6"/>
            <w:rFonts w:ascii="Times New Roman" w:hAnsi="Times New Roman" w:cs="Times New Roman"/>
            <w:color w:val="auto"/>
            <w:sz w:val="28"/>
            <w:szCs w:val="28"/>
            <w:u w:val="none"/>
          </w:rPr>
          <w:t>Порядок функціонування електронної системи щодо оцінювання повсякденного функціонування особи</w:t>
        </w:r>
      </w:hyperlink>
      <w:r w:rsidRPr="005A2643">
        <w:rPr>
          <w:rFonts w:ascii="Times New Roman" w:hAnsi="Times New Roman" w:cs="Times New Roman"/>
          <w:color w:val="363636"/>
          <w:sz w:val="28"/>
          <w:szCs w:val="28"/>
        </w:rPr>
        <w:t>;</w:t>
      </w:r>
      <w:bookmarkStart w:id="5" w:name="n10"/>
      <w:bookmarkEnd w:id="5"/>
      <w:r w:rsidRPr="005A2643">
        <w:rPr>
          <w:rFonts w:ascii="Times New Roman" w:hAnsi="Times New Roman" w:cs="Times New Roman"/>
          <w:color w:val="363636"/>
          <w:sz w:val="28"/>
          <w:szCs w:val="28"/>
        </w:rPr>
        <w:t> </w:t>
      </w:r>
      <w:hyperlink r:id="rId9" w:anchor="n639" w:history="1">
        <w:r w:rsidRPr="005A2643">
          <w:rPr>
            <w:rStyle w:val="a6"/>
            <w:rFonts w:ascii="Times New Roman" w:hAnsi="Times New Roman" w:cs="Times New Roman"/>
            <w:color w:val="auto"/>
            <w:sz w:val="28"/>
            <w:szCs w:val="28"/>
            <w:u w:val="none"/>
          </w:rPr>
          <w:t>критерії встановлення інвалідност</w:t>
        </w:r>
      </w:hyperlink>
      <w:hyperlink r:id="rId10" w:anchor="n639" w:history="1">
        <w:r w:rsidRPr="005A2643">
          <w:rPr>
            <w:rStyle w:val="a6"/>
            <w:rFonts w:ascii="Times New Roman" w:hAnsi="Times New Roman" w:cs="Times New Roman"/>
            <w:color w:val="auto"/>
            <w:sz w:val="28"/>
            <w:szCs w:val="28"/>
            <w:u w:val="none"/>
          </w:rPr>
          <w:t>і</w:t>
        </w:r>
      </w:hyperlink>
      <w:r w:rsidRPr="005A2643">
        <w:rPr>
          <w:rFonts w:ascii="Times New Roman" w:hAnsi="Times New Roman" w:cs="Times New Roman"/>
          <w:color w:val="363636"/>
          <w:sz w:val="28"/>
          <w:szCs w:val="28"/>
        </w:rPr>
        <w:t>, які в повному обсязі набули чинності з 01 січня                 2025 року.</w:t>
      </w:r>
    </w:p>
    <w:p w14:paraId="12AF4144"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Наказом МОЗ України від 03 грудня 2024 року № 2022 права та обов’язки Центр оцінювання функціонального стану особи (далі – ЦОФСО) було покладено на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Пунктом 51 </w:t>
      </w:r>
      <w:hyperlink r:id="rId11" w:anchor="n145" w:history="1">
        <w:r w:rsidRPr="005A2643">
          <w:rPr>
            <w:rStyle w:val="a6"/>
            <w:rFonts w:ascii="Times New Roman" w:hAnsi="Times New Roman" w:cs="Times New Roman"/>
            <w:color w:val="auto"/>
            <w:sz w:val="28"/>
            <w:szCs w:val="28"/>
            <w:u w:val="none"/>
          </w:rPr>
          <w:t>Порядку  проведення оцінювання повсякденного функціонування особи</w:t>
        </w:r>
      </w:hyperlink>
      <w:r w:rsidRPr="005A2643">
        <w:rPr>
          <w:rFonts w:ascii="Times New Roman" w:hAnsi="Times New Roman" w:cs="Times New Roman"/>
          <w:color w:val="363636"/>
          <w:sz w:val="28"/>
          <w:szCs w:val="28"/>
        </w:rPr>
        <w:t>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686797C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w:t>
      </w:r>
      <w:r w:rsidRPr="005A2643">
        <w:rPr>
          <w:rFonts w:ascii="Times New Roman" w:hAnsi="Times New Roman" w:cs="Times New Roman"/>
          <w:color w:val="363636"/>
          <w:sz w:val="28"/>
          <w:szCs w:val="28"/>
          <w:lang w:val="en-US"/>
        </w:rPr>
        <w:t>IX</w:t>
      </w:r>
      <w:r w:rsidRPr="005A2643">
        <w:rPr>
          <w:rFonts w:ascii="Times New Roman" w:hAnsi="Times New Roman" w:cs="Times New Roman"/>
          <w:color w:val="363636"/>
          <w:sz w:val="28"/>
          <w:szCs w:val="28"/>
        </w:rPr>
        <w:t> доповнено Закон України «</w:t>
      </w:r>
      <w:hyperlink r:id="rId12" w:tgtFrame="_blank" w:history="1">
        <w:r w:rsidRPr="005A2643">
          <w:rPr>
            <w:rStyle w:val="a6"/>
            <w:rFonts w:ascii="Times New Roman" w:hAnsi="Times New Roman" w:cs="Times New Roman"/>
            <w:color w:val="auto"/>
            <w:sz w:val="28"/>
            <w:szCs w:val="28"/>
            <w:u w:val="none"/>
          </w:rPr>
          <w:t>Основи законодавства України про охорону здоров’я</w:t>
        </w:r>
      </w:hyperlink>
      <w:r w:rsidRPr="005A2643">
        <w:rPr>
          <w:rFonts w:ascii="Times New Roman" w:hAnsi="Times New Roman" w:cs="Times New Roman"/>
          <w:color w:val="363636"/>
          <w:sz w:val="28"/>
          <w:szCs w:val="28"/>
        </w:rPr>
        <w:t>» статтею </w:t>
      </w:r>
      <w:r w:rsidRPr="005A2643">
        <w:rPr>
          <w:rStyle w:val="rvts9"/>
          <w:rFonts w:ascii="Times New Roman" w:hAnsi="Times New Roman" w:cs="Times New Roman"/>
          <w:color w:val="363636"/>
          <w:sz w:val="28"/>
          <w:szCs w:val="28"/>
        </w:rPr>
        <w:t>69</w:t>
      </w:r>
      <w:r w:rsidRPr="005A2643">
        <w:rPr>
          <w:rStyle w:val="rvts37"/>
          <w:rFonts w:ascii="Times New Roman" w:hAnsi="Times New Roman" w:cs="Times New Roman"/>
          <w:color w:val="363636"/>
          <w:sz w:val="28"/>
          <w:szCs w:val="28"/>
          <w:vertAlign w:val="superscript"/>
        </w:rPr>
        <w:t>- 1 </w:t>
      </w:r>
      <w:r w:rsidRPr="005A2643">
        <w:rPr>
          <w:rFonts w:ascii="Times New Roman" w:hAnsi="Times New Roman" w:cs="Times New Roman"/>
          <w:color w:val="363636"/>
          <w:sz w:val="28"/>
          <w:szCs w:val="28"/>
        </w:rPr>
        <w:t>«Комплексна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6937AC5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Слідчими Головного слідчого управління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КК України, під час якого вживаються заходи щодо перевірки обґрунтованості встановлення інвалідності працівникам органів прокуратури.</w:t>
      </w:r>
    </w:p>
    <w:p w14:paraId="17DADAF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 xml:space="preserve">На виконання рішення РНБО України від 22 жовтня 2024 року під час досудового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 яке постановою прокурора від 05.12.2024 об’єднано з кримінальним провадженням № (конфіденційна інформація), листом прокурора групи прокурорів від 25 жовтня 2024 року № 17/2/1-87348вих- 24 на підставі частини другої статті 93 КПК України доручено Міністерству охорони здоров’я України провести перевірку правильності винесених МСЕК рішень про встановлення різних груп інвалідності працівникам органів прокуратури Черкаської області вимогам нормативно-правових актів шляхом проведення експертизи кожної справи МСЕК та особистого переогляду згідно з доданим переліком, у тому числі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Д.М. Також доручено перевірити наявність можливих медичних протипоказань для роботи на посаді прокурора.</w:t>
      </w:r>
    </w:p>
    <w:p w14:paraId="420F4EBC"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МОЗ України доручено здійснити перевірку та переогляд осіб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w:t>
      </w:r>
    </w:p>
    <w:p w14:paraId="604C58B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Згодом на адресу Офісу Генерального прокурора надійшов лист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про необхідність забезпечити прибуття для проходження обстеження в умовах стаціонару медичного закладу деяких прокурорів Черкаської обласної прокуратури, серед яких і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w:t>
      </w:r>
    </w:p>
    <w:p w14:paraId="6BF34255"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Згідно з довідкою до </w:t>
      </w:r>
      <w:proofErr w:type="spellStart"/>
      <w:r w:rsidRPr="005A2643">
        <w:rPr>
          <w:rFonts w:ascii="Times New Roman" w:hAnsi="Times New Roman" w:cs="Times New Roman"/>
          <w:color w:val="363636"/>
          <w:sz w:val="28"/>
          <w:szCs w:val="28"/>
        </w:rPr>
        <w:t>акта</w:t>
      </w:r>
      <w:proofErr w:type="spellEnd"/>
      <w:r w:rsidRPr="005A2643">
        <w:rPr>
          <w:rFonts w:ascii="Times New Roman" w:hAnsi="Times New Roman" w:cs="Times New Roman"/>
          <w:color w:val="363636"/>
          <w:sz w:val="28"/>
          <w:szCs w:val="28"/>
        </w:rPr>
        <w:t xml:space="preserve"> огляду обласної медико-соціальної експертної комісії № 1 міста Черкаси від 13 лютого 2019 року № 133639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встановлено інвалідність ІІ групи </w:t>
      </w:r>
      <w:proofErr w:type="spellStart"/>
      <w:r w:rsidRPr="005A2643">
        <w:rPr>
          <w:rFonts w:ascii="Times New Roman" w:hAnsi="Times New Roman" w:cs="Times New Roman"/>
          <w:color w:val="363636"/>
          <w:sz w:val="28"/>
          <w:szCs w:val="28"/>
        </w:rPr>
        <w:t>безтерміново</w:t>
      </w:r>
      <w:proofErr w:type="spellEnd"/>
      <w:r w:rsidRPr="005A2643">
        <w:rPr>
          <w:rFonts w:ascii="Times New Roman" w:hAnsi="Times New Roman" w:cs="Times New Roman"/>
          <w:color w:val="363636"/>
          <w:sz w:val="28"/>
          <w:szCs w:val="28"/>
        </w:rPr>
        <w:t>, у зв’язку із загальним захворюванням.</w:t>
      </w:r>
    </w:p>
    <w:p w14:paraId="6E44B462"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У межах реалізації рішення РНБО України до Черкаської обласної прокуратури надійшов лист Генеральної інспекції Офісу Генерального прокурора 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для проходження обстеження в умовах стаціонару.</w:t>
      </w:r>
    </w:p>
    <w:p w14:paraId="5CC8F70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Згідно з указаним листом прокурору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Д.М. необхідно було з’явитися до медичного закладу для проходження обстеження 04 грудня                    2024 року.</w:t>
      </w:r>
    </w:p>
    <w:p w14:paraId="24B9C93F"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На виконання вищевказаного доручення Офісу Генерального прокурора виконувачем обов’язків керівника Черкаської обласної прокуратури 25 листопада 2024 року за № 07-177вн-24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персонально скеровано відповідне повідомлення про необхідність прибуття 04 грудня 2024 року до медичного закладу, з яким він того ж дня ознайомився.</w:t>
      </w:r>
    </w:p>
    <w:p w14:paraId="066A397A"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 xml:space="preserve">Надалі до Черкаської обласної прокуратури 16 грудня 2024 року повторно надійшов лист Генеральної інспекції Офісу Генерального прокурора, відповідно до якого під час досудового розслідування у кримінальному провадженні № (конфіденційна інформація) прокурорам органів прокуратури Черкаської області, у тому числі й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необхідно прибути до закладу охорони здоров’я для проходження обстеження в умовах стаціонару в період з 18 грудня 2024 року до 17 січня 2025 року.</w:t>
      </w:r>
    </w:p>
    <w:p w14:paraId="342BAAA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Виконувачем обов’язків керівника Черкаської обласної прокуратури 18 грудня 2024 року за № 07-212вн-24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Д.М. особисто скеровано відповідне повідомлення з роз’ясненням наслідків відмови від проходження медичного огляду, з яким він ознайомився під підпис 03 січня 2025 року.</w:t>
      </w:r>
    </w:p>
    <w:p w14:paraId="0A3E9E64"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Також виконувачем обов’язків керівника Черкаської обласної прокуратури 09 січня 2025 року за № 07-9вн-25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повторно надіслано нагадування щодо прибуття до медичного закладу в період з 18 грудня 2024 року до 17 січня 2025 року. Йому також  роз’яснено окремі правила прокурорської етики, у тому числі про необхідність дотримання професійної честі та гідності, сприяння підвищенню авторитету прокуратури з яким він ознайомився під підпис 09 січня 2025 року.</w:t>
      </w:r>
    </w:p>
    <w:p w14:paraId="1F4F0E0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Згодом 13 січня 2025 року Черкаською обласною прокуратурою втретє отримано лист Генеральної інспекції Офісу Генерального прокурора, в якому вказано, що в межах кримінального провадження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необхідно прибути до медичного закладу в період з 10 до 18 січня 2025 року.</w:t>
      </w:r>
    </w:p>
    <w:p w14:paraId="36D95EF5"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Вимоги вказаного доручення доведено до відома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листом виконувача обов’язків керівника Черкаської обласної прокуратури 14 січня              2025 року № 07-37вн-25 та його зобов’язано у разі неявки для проходження медичного огляду надати пояснення про причини неприбуття до медичного закладу, з яким він ознайомився 14.01.2025.</w:t>
      </w:r>
    </w:p>
    <w:p w14:paraId="4C1CBCF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За наявною в Черкаській обласній прокуратурі інформацією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у встановлений період часу до закладу охорони здоров’я не з’явився та медичний огляд не проходив, пояснення з цього приводу не надав.</w:t>
      </w:r>
    </w:p>
    <w:p w14:paraId="058B038A"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Крім того, встановлено, що постановою старшого слідчого ГСУ Державного бюро розслідувань ОСОБА 4 від 31.01.2025 у кримінальному провадженні № (конфіденційна інформація) працівників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органів прокуратури.</w:t>
      </w:r>
    </w:p>
    <w:p w14:paraId="41137F8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У зв’язку з цим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на виконання рішення РНБО України від 22 жовтня 2024 року, введеного в дію Указом Президента України від 22 жовтня 2024 року № 732/2024, а також зазначеної постанови слідчого від 31 січня 2025 року 27.03.2025 до Офісу Генерального прокурора </w:t>
      </w:r>
      <w:r w:rsidRPr="005A2643">
        <w:rPr>
          <w:rFonts w:ascii="Times New Roman" w:hAnsi="Times New Roman" w:cs="Times New Roman"/>
          <w:color w:val="363636"/>
          <w:sz w:val="28"/>
          <w:szCs w:val="28"/>
        </w:rPr>
        <w:lastRenderedPageBreak/>
        <w:t>надіслано листа про сприяння в прибутті до клініки інституту в період з 14.04.2025 до 29.05.2025 прокурорів органів прокуратури за списком (у тому числі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для проходження необхідних медичних процедур та перевірки обґрунтованості раніше прийнятих рішень МСЕК про встановлення груп інвалідності.</w:t>
      </w:r>
    </w:p>
    <w:p w14:paraId="240F3E7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Надалі листом заступника Генерального прокурора ОСОБА 3 від 16.04.2025 № 31/2/1-33267вих-25 доручено виконувачу обов’язків керівника Черкаської обласної прокуратури організувати ознайомлення під підпис прокурорів органів прокуратури області, яким установлено інвалідність (у тому числі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з листами про необхідність прибуття у період з 14.04.2025 до 29.05.2025 для проходження обстеження до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w:t>
      </w:r>
    </w:p>
    <w:p w14:paraId="77DB794C"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На виконання вищевказаного доручення Офісу Генерального прокурора виконувачем обов’язків керівника Черкаської обласної прокуратури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персонально скеровано відповідне повідомлення про необхідність прибуття у зручний для нього час у період з 14.04.2025 до 29.05.2025 до медичного закладу для проходження обстеження, в якому йому також роз’яснені вимоги статей 19, 43 Закону України «Про прокуратуру», статей 11, 16, 21 Кодексу професійної етики та поведінки прокурорів, наслідки відмови від проходження медичного огляду. Зі змістом цього повідомлення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Д.М. особисто ознайомився під підпис 21 квітня 2025 року.</w:t>
      </w:r>
    </w:p>
    <w:p w14:paraId="39C9494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Як вбачається із пояснень начальника відділ представництва інтересів держави у бюджетній сфері, з питань державної і комунальної власності управління інтересів держави в суді Черкаської обласної прокуратури ОСОБА 5 (безпосереднього керівника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вимоги вищезазначеного листа Офісу Генерального прокурора від 16.04.2025 обговорено на оперативній нараді у виконувача обов’язків керівника обласної прокуратури від 08.05.2025. Нею на виконання постанови оперативної наради 12.05.2025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 повідомлено про необхідність прибуття до указаної установи, про що свідчить його особистий підпис на аркуші ознайомлення.</w:t>
      </w:r>
    </w:p>
    <w:p w14:paraId="7A0DF00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У подальшому виконувачем обов’язків керівника Черкаської обласної прокуратури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направлено лист від 03.06.2025 № 07-199вн-25 щодо надання ним підтверджуючого документа про проходження у період з 14 квітня до 29 травня 2025 року медичного огляду в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або вказати причини своєї неявки до медичного закладу.</w:t>
      </w:r>
    </w:p>
    <w:p w14:paraId="03BD38D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xml:space="preserve"> Д.М. листом від 18.06.2025 повідомлено виконувача обов’язків керівника Черкаської обласної про неможливість задоволення вимог вищевказаного листа в силу сукупності об’єктивних факторів (відсутності законних підстав) та обставин особистого характеру.</w:t>
      </w:r>
    </w:p>
    <w:p w14:paraId="0D399DD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Згідно з листами директора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від 13.06.2025 № 1212/01-18 та від 17.11.2025 № 7909/01-18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до медичного закладу не з’явився, медичного огляду не пройшов.</w:t>
      </w:r>
    </w:p>
    <w:p w14:paraId="76691AD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Таким чином, 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Д.М., будучи належним чином неодноразово повідомленим про необхідність проходження медичного переогляду, до медичного закладу не з’явився, медичного огляду не пройшов та ухилився від виконання вимог прокурора вищого рівня, яким на виконання рішення РНБО України від 22 жовтня 2024 року №732/2024, вживалися заходи щодо забезпечення проведення перевірок рішень МСЕК, на підставі яких прокурорам встановлено інвалідність.</w:t>
      </w:r>
    </w:p>
    <w:p w14:paraId="3938A7B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Відповідно до даних порталу Пенсійного фонду України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xml:space="preserve"> Д.М. відкрито листки непрацездатності у зв’язку із захворюванням у період з 03.12.2024 до 05.12.2024, з 17.01.2025 до 19.01.2025, з 05.05.2025 до 07.05.2025, з 19.05.2025 до 13.06.2025.</w:t>
      </w:r>
    </w:p>
    <w:p w14:paraId="4D86F51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xml:space="preserve"> Д.М. 29.11.2024 до кадрового підрозділу Черкаської обласної прокуратури направлялася заява про надання йому відпустки з 03.12.2024 до 05.12.2024 (тривалістю 03 календарних днів), в якій зазначена мета цієї відпустки, а саме проходження обстеження в умовах медичного закладу за </w:t>
      </w:r>
      <w:proofErr w:type="spellStart"/>
      <w:r w:rsidRPr="005A2643">
        <w:rPr>
          <w:rFonts w:ascii="Times New Roman" w:hAnsi="Times New Roman" w:cs="Times New Roman"/>
          <w:color w:val="363636"/>
          <w:sz w:val="28"/>
          <w:szCs w:val="28"/>
        </w:rPr>
        <w:t>адресою</w:t>
      </w:r>
      <w:proofErr w:type="spellEnd"/>
      <w:r w:rsidRPr="005A2643">
        <w:rPr>
          <w:rFonts w:ascii="Times New Roman" w:hAnsi="Times New Roman" w:cs="Times New Roman"/>
          <w:color w:val="363636"/>
          <w:sz w:val="28"/>
          <w:szCs w:val="28"/>
        </w:rPr>
        <w:t xml:space="preserve">: провулок Феодосія </w:t>
      </w:r>
      <w:proofErr w:type="spellStart"/>
      <w:r w:rsidRPr="005A2643">
        <w:rPr>
          <w:rFonts w:ascii="Times New Roman" w:hAnsi="Times New Roman" w:cs="Times New Roman"/>
          <w:color w:val="363636"/>
          <w:sz w:val="28"/>
          <w:szCs w:val="28"/>
        </w:rPr>
        <w:t>Макаревського</w:t>
      </w:r>
      <w:proofErr w:type="spellEnd"/>
      <w:r w:rsidRPr="005A2643">
        <w:rPr>
          <w:rFonts w:ascii="Times New Roman" w:hAnsi="Times New Roman" w:cs="Times New Roman"/>
          <w:color w:val="363636"/>
          <w:sz w:val="28"/>
          <w:szCs w:val="28"/>
        </w:rPr>
        <w:t>, 1-А, м. Дніпро, яку було задоволено (наказ від 02.12.2024 № 1125в) та в цей же період відкрито листок непрацездатності.</w:t>
      </w:r>
    </w:p>
    <w:p w14:paraId="4D7461F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З іншими заявами про надання відпустки для проходження переогляду в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у періоди з 04 грудня 2024 року до 17 січня 2025 року, з 14 квітня 2025 року до 29 травня 2025 року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до керівництва обласної прокуратури не звертався.</w:t>
      </w:r>
    </w:p>
    <w:p w14:paraId="04E03ECB"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Водночас за заявами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на підставі наказів виконувача обов’язків керівника обласної прокуратури від 21.11.2024 № 1042в (із внесеними змінами наказом від 06.12.2024 № 1214в) йому надавалась відпустка з 18.12.2024  до 30.12.2024 (тривалістю 13 календарних днів), від 09.01.2025 № 19в – з 10.01.2025 до 12.01.2025 (тривалістю 03 календарних днів).</w:t>
      </w:r>
    </w:p>
    <w:p w14:paraId="29D5AC5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Разом з тим, об’єктивних обставин, які б перешкоджали або унеможливлювали його прибуття до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для проходження обстеження в умовах медичного закладу в межах визначених у листах виконувача обов’язків керівника обласної прокуратури строків у періоди з 18 грудня 2024 року до 16 січня, з 14 квітня до 04 травня 2025 року, та з                         08 травня до 18 травня 2025 не було.</w:t>
      </w:r>
    </w:p>
    <w:p w14:paraId="0541611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Даних щодо самостійного звернення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поза визначених у листах виконувача обов’язків керівника Черкаської обласної прокуратури дат та періодів до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для проходження необхідних медичних процедур та перевірки обґрунтованості прийнятого рішення обласною </w:t>
      </w:r>
      <w:r w:rsidRPr="005A2643">
        <w:rPr>
          <w:rFonts w:ascii="Times New Roman" w:hAnsi="Times New Roman" w:cs="Times New Roman"/>
          <w:color w:val="363636"/>
          <w:sz w:val="28"/>
          <w:szCs w:val="28"/>
        </w:rPr>
        <w:lastRenderedPageBreak/>
        <w:t>МСЕК № 1 міста Черкаси від 13 лютого 2019 року № 133639 під час перевірки у дисциплінарному провадженні не отримано.</w:t>
      </w:r>
    </w:p>
    <w:p w14:paraId="3836A73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Згідно пояснень начальника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 Тищенко О.В. випадків відмови або перешкоджання з боку керівництва у наданні можливості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пройти обстеження не було.</w:t>
      </w:r>
    </w:p>
    <w:p w14:paraId="23BAC0FA"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Таким чином, установлено, що 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був належним чином повідомлений про необхідність проходження медичного переогляду, до медичного закладу не з’явився, медичний огляд не пройшов та ухилився від виконання вимог прокурора вищого рівня. При цьому об’єктивних причин, які б унеможливлювали виконання ним вимог, не встановлено.</w:t>
      </w:r>
    </w:p>
    <w:p w14:paraId="4E8A0D4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Листом Черкаської обласної прокуратури на запит Комісії повідомлено, що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xml:space="preserve"> Д.М. передано у березні 2019 року (без супровідного листа) до кадрового підрозділу копію довідки МСЕК про встановлення йому ІІ групи інвалідності, яка була долучена до його особової справи та копія якої надана до відділу фінансування та бухгалтерського обліку.</w:t>
      </w:r>
    </w:p>
    <w:p w14:paraId="212C9AE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Відповідно до наявної в Черкаській обласній прокуратурі інформації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індивідуальну програму реабілітації інваліда не надавав, письмово до кадрового підрозділу чи відділу організації </w:t>
      </w:r>
      <w:proofErr w:type="spellStart"/>
      <w:r w:rsidRPr="005A2643">
        <w:rPr>
          <w:rFonts w:ascii="Times New Roman" w:hAnsi="Times New Roman" w:cs="Times New Roman"/>
          <w:color w:val="363636"/>
          <w:sz w:val="28"/>
          <w:szCs w:val="28"/>
        </w:rPr>
        <w:t>закупівель</w:t>
      </w:r>
      <w:proofErr w:type="spellEnd"/>
      <w:r w:rsidRPr="005A2643">
        <w:rPr>
          <w:rFonts w:ascii="Times New Roman" w:hAnsi="Times New Roman" w:cs="Times New Roman"/>
          <w:color w:val="363636"/>
          <w:sz w:val="28"/>
          <w:szCs w:val="28"/>
        </w:rPr>
        <w:t>, матеріально-технічного забезпечення та цивільного захисту Черкаської обласної прокуратури не звертався. Внаслідок цього виконання заходів з облаштування робочого місця, корегування робочого графіка та заходи з трудової реабілітації (направлення на санаторно-курортне лікування тощо) стосовно нього не здійснювалися.</w:t>
      </w:r>
    </w:p>
    <w:p w14:paraId="473EC97C"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У зв’язку із встановленням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13.02.2019 обласною МСЕК № 1 міста Черкаси інвалідності ІІ групи </w:t>
      </w:r>
      <w:proofErr w:type="spellStart"/>
      <w:r w:rsidRPr="005A2643">
        <w:rPr>
          <w:rFonts w:ascii="Times New Roman" w:hAnsi="Times New Roman" w:cs="Times New Roman"/>
          <w:color w:val="363636"/>
          <w:sz w:val="28"/>
          <w:szCs w:val="28"/>
        </w:rPr>
        <w:t>безтерміново</w:t>
      </w:r>
      <w:proofErr w:type="spellEnd"/>
      <w:r w:rsidRPr="005A2643">
        <w:rPr>
          <w:rFonts w:ascii="Times New Roman" w:hAnsi="Times New Roman" w:cs="Times New Roman"/>
          <w:color w:val="363636"/>
          <w:sz w:val="28"/>
          <w:szCs w:val="28"/>
        </w:rPr>
        <w:t xml:space="preserve">, у зв’язку із загальним захворюванням, Пенсійним фондом України йому видано 02.10.2019 пенсійне посвідчення про отримання пенсії по інвалідності серії ААК № 750626 та  відповідно до даних декларації особи, уповноваженої на виконання функцій держави або місцевого самоврядування, які розміщені в Єдиному державному реєстрі декларації осіб, уповноважених на виконання функцій держави або місцевого самоврядування,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Д.М. отримує дохід у вигляді пенсії з 2019 року (за 2019 рік – (конфіденційна інформація) грн, за 2020 рік – (конфіденційна інформація) грн, за 2021 рік – (конфіденційна інформація) грн, за 2022 рік – (конфіденційна інформація) грн, за 2023 рік – (конфіденційна інформація) грн, за 2024 рік – (конфіденційна інформація) грн).</w:t>
      </w:r>
    </w:p>
    <w:p w14:paraId="4EC47DC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є військовозобов’язаним рядового складу та перебуває на військовому обліку в Черкаському об’єднаному міському територіальному центрі комплектування та соціальної підтримки Черкаської області (далі  –  Черкаський РТЦК та СП).</w:t>
      </w:r>
    </w:p>
    <w:p w14:paraId="631A0C1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 xml:space="preserve">Військово-лікарською комісією Черкаського РТЦК та СП 20.01.2025  військовозобов’язаний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визнаний придатним до військової служби у військових частинах забезпечення, ТЦК та СП, ВВНЗ, навчальних центрах, закладах (установах), медичних підрозділах, підрозділах логістики, зв’язку, оперативного забезпечення, охорони за гр. 2 ст. 23б, 64в, 36в наказу Міністерства оборони України № 402-2008, про що зроблено відповідний запис у військовому квитку військовозобов’язаного.</w:t>
      </w:r>
    </w:p>
    <w:p w14:paraId="794DBAAB"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Відповідно до пункту 8 Правил військового обліку призовників, військовозобов’язаних та резервістів, затверджених постановою КМУ від 30.12.2022 № 1487, військовозобов’язані повинні особисто повідомляти в семиденний строк органам , в яких вони перебувають на військовому обліку, про зміну персональних даних, зазначених у статті 7 Закону України «Про Єдиний реєстр призовників, військовозобов’язаних та резервістів», серед іншого до яких відносяться і відомості про встановлення, зміну групи інвалідності.</w:t>
      </w:r>
    </w:p>
    <w:p w14:paraId="35FF31C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Згідно з відомостями з Єдиного державного реєстру призовників, військовозобов’язаних та резервістів, сформованого за допомогою Порталу Дія, військовозобов’язаним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xml:space="preserve"> Д.М. оформлена відстрочка від призову на військову службу на період мобілізації та на воєнний час за підставою, визначеною статтею 23 Закону України «Про мобілізаційну підготовку та мобілізацію».</w:t>
      </w:r>
    </w:p>
    <w:p w14:paraId="1A264CBB"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01 серпня 2025 року № ЦО-18133 з 13.02.2025 року скасовано рішення обласної МСЕК № 1 міста Черкаси від 13 лютого 2019 року № 1032, яким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встановлено інвалідність ІІ групи </w:t>
      </w:r>
      <w:proofErr w:type="spellStart"/>
      <w:r w:rsidRPr="005A2643">
        <w:rPr>
          <w:rFonts w:ascii="Times New Roman" w:hAnsi="Times New Roman" w:cs="Times New Roman"/>
          <w:color w:val="363636"/>
          <w:sz w:val="28"/>
          <w:szCs w:val="28"/>
        </w:rPr>
        <w:t>безтерміново</w:t>
      </w:r>
      <w:proofErr w:type="spellEnd"/>
      <w:r w:rsidRPr="005A2643">
        <w:rPr>
          <w:rFonts w:ascii="Times New Roman" w:hAnsi="Times New Roman" w:cs="Times New Roman"/>
          <w:color w:val="363636"/>
          <w:sz w:val="28"/>
          <w:szCs w:val="28"/>
        </w:rPr>
        <w:t>, у зв’язку із загальним захворюванням.</w:t>
      </w:r>
    </w:p>
    <w:p w14:paraId="4A5A71CF"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У пункті 9 витягу із вказаного рішення зазначено, що «Згідно наданої медико-експертної документації, враховуючи дані консультацій спеціалістів, ступінь вираженості функціональних порушень з боку опорно-рухового апарату є легким, що не дає підстав для встановлення жодної з груп інвалідності з 13.02.2025. Підстава: постанова КМУ № 1317 від 2009 року, постанова КМУ № 1338 від 15.11.2024 року».</w:t>
      </w:r>
    </w:p>
    <w:p w14:paraId="0ACCDDC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Під час засідання Комісії 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пояснив, що вказане рішення ним оскаржено 15 грудня 2025 року у порядку адміністративного судочинства.</w:t>
      </w:r>
    </w:p>
    <w:p w14:paraId="7065E5E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4.1 Стислий виклад матеріалів службового розслідування</w:t>
      </w:r>
    </w:p>
    <w:p w14:paraId="1030AB8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На підставі листа Комісії від 29.07.2025 № 07/3/2-940вих-25, відповідно до наказу керівника Черкаської обласної прокуратури від 06.08.2025 № 182 </w:t>
      </w:r>
      <w:r w:rsidRPr="005A2643">
        <w:rPr>
          <w:rFonts w:ascii="Times New Roman" w:hAnsi="Times New Roman" w:cs="Times New Roman"/>
          <w:color w:val="363636"/>
          <w:sz w:val="28"/>
          <w:szCs w:val="28"/>
        </w:rPr>
        <w:lastRenderedPageBreak/>
        <w:t xml:space="preserve">призначено службове розслідування за фактами, викладеними у дисциплінарній скарзі керівника Черкаської обласної прокуратури про вчинення прокурором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Д.М. дисциплінарного проступку, зокрема,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630215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За результатами службового розслідування складено висновок, який затверджено керівником Черкаської обласної прокуратури 08.09.2025.</w:t>
      </w:r>
    </w:p>
    <w:p w14:paraId="6F7C109F"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Під час службового розслідування підтверджено наявність фактів, що стали підставою для скерування керівником Черкаської обласної прокуратури дисциплінарної скарги стосовно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про вчинення ним  дисциплінарного проступку, передбаченого пунктами 5, 6 частини першої статті 43 Закону № 1697-VII.</w:t>
      </w:r>
    </w:p>
    <w:p w14:paraId="059693EF"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Також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Д.М. у ході проведення службового розслідування  надавались пояснення згідно з якими дисциплінарна скарга не містить конкретних відомостей про наявність у його діях ознак дисциплінарного проступку, наявність якого категорично заперечує. У скарзі не конкретизовано та не сформульовано в чому саме полягає протиправність його діянь, відсутній причинно-наслідковий зв’язок між його діяннями і припущеннями щодо можливих шкідливих наслідків та відсутня його вина.</w:t>
      </w:r>
    </w:p>
    <w:p w14:paraId="7CB5E826"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До пояснень ним додано отриманий 15.08.2025 у відділенні АТ «Укрпошта» за місцем проживання витяг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 соціальної експертної комісії від 01 серпня 2025 року № ЦО-18133.</w:t>
      </w:r>
    </w:p>
    <w:p w14:paraId="6998001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5. Пояснення прокурора та інших осіб у дисциплінарному провадженні</w:t>
      </w:r>
    </w:p>
    <w:p w14:paraId="0747C5E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Під час засідання Комісії 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надав пояснення, в яких підтримав свої попередні письмові пояснення, надані під час проведення перевірки у дисциплінарному провадженні, додаткові пояснення від 11 грудня 2025 року, які стосувалися встановлення йому групи інвалідності та перевірки обґрунтованості прийнятого рішення МСЕК.</w:t>
      </w:r>
    </w:p>
    <w:p w14:paraId="6780D396"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вважає, що у дисциплінарній скарзі керівника Черкаської обласної прокуратури конкретно не сформульовано в чому полягає вчинення ним дисциплінарного проступку, якими діями та які конкретні норми законодавства ним порушено. Категорично заперечує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систематичного (два і більше разів протягом одного року) порушення правил прокурорської етики</w:t>
      </w:r>
    </w:p>
    <w:p w14:paraId="54420E1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Пояснив, що під час проведення в листопаді 2024 року Офісом Генерального прокурора службового розслідування ним надавались пояснення щодо наявного у нього захворювання, лікування, встановлення інвалідності та оформлення відповідної пенсії. Також в листопаді 2024 року ним надавались свідчення у кримінальному провадженні № (конфіденційна інформація) за ознаками кримінального правопорушення, передбаченого частиною другою статті 364, частиною другою статті 366 КК України, у якому перевіряються факти можливих зловживань під час встановлення інвалідності.</w:t>
      </w:r>
    </w:p>
    <w:p w14:paraId="05225D3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Про стан і результати досудового розслідування та службового розслідування жодних повідомлень йому не надходило, тому усвідомлюючи невчинення ним протиправних діянь та </w:t>
      </w:r>
      <w:proofErr w:type="spellStart"/>
      <w:r w:rsidRPr="005A2643">
        <w:rPr>
          <w:rFonts w:ascii="Times New Roman" w:hAnsi="Times New Roman" w:cs="Times New Roman"/>
          <w:color w:val="363636"/>
          <w:sz w:val="28"/>
          <w:szCs w:val="28"/>
        </w:rPr>
        <w:t>презумуючи</w:t>
      </w:r>
      <w:proofErr w:type="spellEnd"/>
      <w:r w:rsidRPr="005A2643">
        <w:rPr>
          <w:rFonts w:ascii="Times New Roman" w:hAnsi="Times New Roman" w:cs="Times New Roman"/>
          <w:color w:val="363636"/>
          <w:sz w:val="28"/>
          <w:szCs w:val="28"/>
        </w:rPr>
        <w:t xml:space="preserve"> у зв’язку з цим законність встановлення йому інвалідності, заходів до отримання офіційної інформації та висновків розслідування не вживав.</w:t>
      </w:r>
    </w:p>
    <w:p w14:paraId="125F0C4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зазначив, що йому невідомо який предмет та результати розслідування вказаних у дисциплінарній скарзі кримінальних проваджень № (конфіденційна інформація) та № (конфіденційна інформація), оскільки процесуальних документів у вказаних кримінальних провадженнях не отримував. Також йому невідомо, як факт викриття у незаконному збагаченні голови Хмельницької обласної МСЕК, або інших осіб співвідноситься із законністю встановлення йому 13.02.2019 Черкаським обласним МСЕК № 1 інвалідності.</w:t>
      </w:r>
    </w:p>
    <w:p w14:paraId="6366DEF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усвідомлює, що поведінка прокурорів не може бути залишена на власний розсуд незалежно від того, чи це стосується робочого або вільного часу. Посада прокурора зобов’язує особу, яка її обіймає, до правомірної поведінки                    не лише при здійсненні своїх повноважень, але й поза ним. Проте вважає, що в контексті доводів скаржника, наведених у дисциплінарній скарзі апріорі не може бути визнаною неправомірною поведінка, яка полягає у законній реалізації своїх прав, визначених Конституцією та законами України.</w:t>
      </w:r>
    </w:p>
    <w:p w14:paraId="7C84045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Акцентував увагу, що постановою КМУ від 15.11.2024 № 1338 «Деякі питання запровадження оцінювання повсякденного функціонування особи» затверджено Положення про експертні команди з оцінювання повсякденного функціонування особи, а також установлено (п.3 Положення), що 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або за рішенням суду.</w:t>
      </w:r>
    </w:p>
    <w:p w14:paraId="6FA7654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Верховною Радою України 19.12.2024 прийнято Закон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яким Основи законодавства України про охорону здоров’я доповнено статтею 69-1 «Комплексна оцінка обмежень життєдіяльності та оцінювання повсякденного функціонування особи».</w:t>
      </w:r>
    </w:p>
    <w:p w14:paraId="03E64A2A"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Таким чином Конституцією України та законами України визначено правові підстави проведення оцінювання, повторного оцінювання повсякденного функціонування, перевірки обґрунтованості рішень, прийнятих під час оцінювання та/або прийнятих МСЕК. Регламентовано порядок проведення такого оцінювання та перевірки, в тому числі зазначені правові наслідки відмови особи від обстеження, дослідження або її неприбуття.</w:t>
      </w:r>
    </w:p>
    <w:p w14:paraId="34B7E53B"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З іншого боку, органи прокуратури зобов’язані діяти лише на підставі, в межах та у спосіб, що передбачені Конституцією та законами України.</w:t>
      </w:r>
    </w:p>
    <w:p w14:paraId="0DE1D636"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вказав, що йому невідомо про наявність правових підстав для проведення оцінювання, повторного оцінювання повсякденного функціонування, перевірки обґрунтованості рішення, прийнятого МСЕК стосовно нього, а також про здійснення відповідних процедур.</w:t>
      </w:r>
    </w:p>
    <w:p w14:paraId="2BE39DE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Д.М. не погоджується з доводами скаржника, що ним скомпрометовано себе і орган прокуратури «своєю поведінкою, небажанням під час досудового розслідування у кримінальних провадженнях пройти медичне обстеження», а також, що «як прокурор, розуміючи суспільну значимість відповідної процесуальної дії, міг і повинен був передбачити негативний суспільний резонанс у разі ухилення від її виконання та завдання ним шкоди іміджу органів прокуратури», надає їм власну оцінку та тлумачення.</w:t>
      </w:r>
    </w:p>
    <w:p w14:paraId="562E4B7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Звертає увагу, що 04.12.2024 перебував на лікарняному, а першу половину січня 2025 року виконував обов’язки начальника відділу, після чого з 17 до                   19 січня 2025 року та з 19 травня до 13 червня 2025 року перебував на лікарняному.</w:t>
      </w:r>
    </w:p>
    <w:p w14:paraId="4910E652"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Підтвердив, що йому не відомо про жодні перешкоди з боку керівництва органів прокуратури у проведенні повторної перевірки МСЕК, яким йому встановлена інвалідність. Керівництвом та кадровим підрозділом наголошувалося, що питання надання відпустки для проходження медичного огляду за потреби буде вирішено невідкладно і позитивно.</w:t>
      </w:r>
    </w:p>
    <w:p w14:paraId="2860C17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Щодо повторної перевірки рішення МСЕК пояснив, що ні намірами, ні діями він не заперечував і не заперечує щодо її проведення, не ухиляється і                                       не відмовляється від її проведення. Разом з тим зазначив, що не може бути ефективною перевірка законності прийнятого рішення, яка сама проведена з порушенням законності. Очікував, що рішення МСЕК про встановлення йому групи інвалідності буде перевірене відповідно до положень законодавства, водночас після отримання 15 серпня 2025 року витягу з рішення ЦОФСО від 01.08.2025 № ЦО-18133, яким скасовано рішення МСЕК від 13.02.2019 №1032, ним вживалися і вживаються доступні дії з метою захисту особистої репутації, щоб                не допускати дискредитації органів прокуратури.</w:t>
      </w:r>
    </w:p>
    <w:p w14:paraId="22E9C3E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 xml:space="preserve">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також зазначив, що у квітні 2025 року у нього відбулося загострення хронічної хвороби, яке істотно ускладнило його пересування на тривалі подорожі.</w:t>
      </w:r>
    </w:p>
    <w:p w14:paraId="7D0C2836"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Просив Комісію врахувати його особисті та професійні якості, прийняти законне рішення.</w:t>
      </w:r>
    </w:p>
    <w:p w14:paraId="566F968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Начальник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 ОСОБА 5</w:t>
      </w:r>
      <w:r w:rsidRPr="005A2643">
        <w:rPr>
          <w:rFonts w:ascii="Times New Roman" w:hAnsi="Times New Roman" w:cs="Times New Roman"/>
          <w:b/>
          <w:bCs/>
          <w:color w:val="363636"/>
          <w:sz w:val="28"/>
          <w:szCs w:val="28"/>
        </w:rPr>
        <w:t> </w:t>
      </w:r>
      <w:r w:rsidRPr="005A2643">
        <w:rPr>
          <w:rFonts w:ascii="Times New Roman" w:hAnsi="Times New Roman" w:cs="Times New Roman"/>
          <w:color w:val="363636"/>
          <w:sz w:val="28"/>
          <w:szCs w:val="28"/>
        </w:rPr>
        <w:t xml:space="preserve">пояснила, що їй стало відомо про встановлення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другої групи інвалідності, коли він особисто повідомлявся наприкінці 2024 року та в січні 2025 року (в які саме дати їй невідомо) про необхідність прибуття до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в м. Дніпро для перевірки обґрунтованості прийнятого МСЕК рішення про встановлення йому групи інвалідності. Крім того, як безпосередній керівник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вона також повідомила його 12.05.2025 про необхідність прибуття до цього медичного закладу у період з 14.04.2025 до 29.05.2025. Вказала, що нею не </w:t>
      </w:r>
      <w:proofErr w:type="spellStart"/>
      <w:r w:rsidRPr="005A2643">
        <w:rPr>
          <w:rFonts w:ascii="Times New Roman" w:hAnsi="Times New Roman" w:cs="Times New Roman"/>
          <w:color w:val="363636"/>
          <w:sz w:val="28"/>
          <w:szCs w:val="28"/>
        </w:rPr>
        <w:t>перешкоджалося</w:t>
      </w:r>
      <w:proofErr w:type="spellEnd"/>
      <w:r w:rsidRPr="005A2643">
        <w:rPr>
          <w:rFonts w:ascii="Times New Roman" w:hAnsi="Times New Roman" w:cs="Times New Roman"/>
          <w:color w:val="363636"/>
          <w:sz w:val="28"/>
          <w:szCs w:val="28"/>
        </w:rPr>
        <w:t xml:space="preserve"> у наданні можливості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пройти обстеження. Для цього вона підписала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заяву від 29.11.2024 про надання відпустки тривалістю 3 дні з 03.12.2024 для проходження такого обстеження у медичному закладі в м. Дніпро, однак їй достеменно невідомо чи він його пройшов.</w:t>
      </w:r>
    </w:p>
    <w:p w14:paraId="11EE9D1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Начальник відділу кадрової роботи та державної служби Черкаської обласної прокуратури ОСОБА 2 пояснила, що 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багаторазово отримував листи з вимогами та дорученнями щодо прибуття до медичного закладу на обстеження в умовах стаціонару з визначеними періодами. Такі вимоги доводились до відома прокурора. 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вимоги щодо прибуття до медичного закладу не виконував, про явку до медичного закладу не інформував.</w:t>
      </w:r>
    </w:p>
    <w:p w14:paraId="0A0CA83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Начальник відділу фінансування та бухгалтерського обліку – головний бухгалтер Черкаської обласної прокуратури</w:t>
      </w:r>
      <w:r w:rsidRPr="005A2643">
        <w:rPr>
          <w:rFonts w:ascii="Times New Roman" w:hAnsi="Times New Roman" w:cs="Times New Roman"/>
          <w:b/>
          <w:bCs/>
          <w:color w:val="363636"/>
          <w:sz w:val="28"/>
          <w:szCs w:val="28"/>
        </w:rPr>
        <w:t> </w:t>
      </w:r>
      <w:r w:rsidRPr="005A2643">
        <w:rPr>
          <w:rFonts w:ascii="Times New Roman" w:hAnsi="Times New Roman" w:cs="Times New Roman"/>
          <w:color w:val="363636"/>
          <w:sz w:val="28"/>
          <w:szCs w:val="28"/>
        </w:rPr>
        <w:t xml:space="preserve">ОСОБА 6 пояснила, що відділом 01 квітня 2019 року отримано копію довідки до </w:t>
      </w:r>
      <w:proofErr w:type="spellStart"/>
      <w:r w:rsidRPr="005A2643">
        <w:rPr>
          <w:rFonts w:ascii="Times New Roman" w:hAnsi="Times New Roman" w:cs="Times New Roman"/>
          <w:color w:val="363636"/>
          <w:sz w:val="28"/>
          <w:szCs w:val="28"/>
        </w:rPr>
        <w:t>акта</w:t>
      </w:r>
      <w:proofErr w:type="spellEnd"/>
      <w:r w:rsidRPr="005A2643">
        <w:rPr>
          <w:rFonts w:ascii="Times New Roman" w:hAnsi="Times New Roman" w:cs="Times New Roman"/>
          <w:color w:val="363636"/>
          <w:sz w:val="28"/>
          <w:szCs w:val="28"/>
        </w:rPr>
        <w:t xml:space="preserve"> МСЕК серії 12 ААБ № 133639 від 13 лютого 2019 року про встановлення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Д.М. другої групи інвалідності, що стало підставою для застосування ставки єдиного внеску на загальнообов’язкове державне страхування у розмірі 8,41%, для працюючих осіб з інвалідністю, відповідно до Закону України «Про збір та облік єдиного внеску на загальнообов’язкове державне страхування».</w:t>
      </w:r>
    </w:p>
    <w:p w14:paraId="229CFB74"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Головний спеціаліст з питань мобілізаційної роботи відділу кадрової роботи та державної служби Черкаської обласної прокуратури ОСОБА 7 пояснила, що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Д.М. є військовозобов’язаним рядового складу та перебуває на військовому обліку в Черкаському об’єднаному міському територіальному центрі комплектування та соціальної підтримки Черкаської області (далі – Черкаський РТЦК та СП).</w:t>
      </w:r>
    </w:p>
    <w:p w14:paraId="7B674596"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 xml:space="preserve">Військово-лікарською комісією Черкаського РТЦК та СП 20.01.2025  військовозобов’язаний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визнаний придатним до військової служби у військових частинах забезпечення, ТЦК та СП, ВВНЗ, навчальних центрах, закладах (установах), медичних підрозділах, підрозділах логістики, зв’язку, оперативного забезпечення, охорони за гр. 2 ст. 23б, 64в, 36в наказу Міністерства оборони України № 402-2008, про що зроблено відповідний запис у військовому квитку військовозобов’язаного.</w:t>
      </w:r>
    </w:p>
    <w:p w14:paraId="43E59164"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Відповідно до пункту 8 Правил військового обліку призовників, військовозобов’язаних та резервістів, затверджених постановою КМУ від 30.12.2022 № 1487, військовозобов’язані повинні особисто повідомляти в семиденний строк органам , в яких вони перебувають на військовому обліку, про зміну персональних даних, зазначених у статті 7 Закону України «Про Єдиний реєстр призовників, військовозобов’язаних та резервістів», серед іншого до яких відносяться і відомості про встановлення, зміну групи інвалідності.</w:t>
      </w:r>
    </w:p>
    <w:p w14:paraId="59077395"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У Черкаській обласній прокуратурі відсутні відомості про надання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xml:space="preserve"> Д.М. до ТЦК та СП інформації про наявність у нього статусу особи з інвалідністю.</w:t>
      </w:r>
    </w:p>
    <w:p w14:paraId="0DE9F532"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Згідно з відомостями з Єдиного державного реєстру призовників, військовозобов’язаних та резервістів, сформованого за допомогою Порталу Дія, військовозобов’язаним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xml:space="preserve"> Д.М. оформлена відстрочка від призову на військову службу на період мобілізації та на воєнний час за підставою, визначеною статтею 23 Закону України «Про мобілізаційну підготовку та мобілізацію».</w:t>
      </w:r>
    </w:p>
    <w:p w14:paraId="63703F6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Начальник відділу організації </w:t>
      </w:r>
      <w:proofErr w:type="spellStart"/>
      <w:r w:rsidRPr="005A2643">
        <w:rPr>
          <w:rFonts w:ascii="Times New Roman" w:hAnsi="Times New Roman" w:cs="Times New Roman"/>
          <w:color w:val="363636"/>
          <w:sz w:val="28"/>
          <w:szCs w:val="28"/>
        </w:rPr>
        <w:t>закупівель</w:t>
      </w:r>
      <w:proofErr w:type="spellEnd"/>
      <w:r w:rsidRPr="005A2643">
        <w:rPr>
          <w:rFonts w:ascii="Times New Roman" w:hAnsi="Times New Roman" w:cs="Times New Roman"/>
          <w:color w:val="363636"/>
          <w:sz w:val="28"/>
          <w:szCs w:val="28"/>
        </w:rPr>
        <w:t>, матеріально-технічного забезпечення та цивільного захисту Черкаської обласної прокуратури</w:t>
      </w:r>
      <w:r w:rsidRPr="005A2643">
        <w:rPr>
          <w:rFonts w:ascii="Times New Roman" w:hAnsi="Times New Roman" w:cs="Times New Roman"/>
          <w:b/>
          <w:bCs/>
          <w:color w:val="363636"/>
          <w:sz w:val="28"/>
          <w:szCs w:val="28"/>
        </w:rPr>
        <w:t>                   </w:t>
      </w:r>
      <w:r w:rsidRPr="005A2643">
        <w:rPr>
          <w:rFonts w:ascii="Times New Roman" w:hAnsi="Times New Roman" w:cs="Times New Roman"/>
          <w:color w:val="363636"/>
          <w:sz w:val="28"/>
          <w:szCs w:val="28"/>
        </w:rPr>
        <w:t xml:space="preserve">ОСОБА 8 пояснив, що від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індивідуальна програма реабілітації інваліда до відділу не надходила, у зв’язку з чим виконання заходів з облаштування робочого місця, коригування робочого графіка та заходи з трудової реабілітації (направлення на санаторно-курортне лікування тощо) стосовно нього не здійснювались.</w:t>
      </w:r>
    </w:p>
    <w:p w14:paraId="643C394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756DB50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CC79B4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09CA77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У 2025 році надання / підтвердження / скасування статусу особи з інвалідністю регламентується основними нормативно-правовими актами: Законами України «</w:t>
      </w:r>
      <w:hyperlink r:id="rId13" w:tgtFrame="_blank" w:history="1">
        <w:r w:rsidRPr="005A2643">
          <w:rPr>
            <w:rStyle w:val="a6"/>
            <w:rFonts w:ascii="Times New Roman" w:hAnsi="Times New Roman" w:cs="Times New Roman"/>
            <w:color w:val="auto"/>
            <w:sz w:val="28"/>
            <w:szCs w:val="28"/>
            <w:u w:val="none"/>
          </w:rPr>
          <w:t>Основи законодавства України про охорону здоров’я</w:t>
        </w:r>
      </w:hyperlink>
      <w:r w:rsidRPr="005A2643">
        <w:rPr>
          <w:rFonts w:ascii="Times New Roman" w:hAnsi="Times New Roman" w:cs="Times New Roman"/>
          <w:color w:val="363636"/>
          <w:sz w:val="28"/>
          <w:szCs w:val="28"/>
        </w:rPr>
        <w:t>»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74D174AB"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Статтею </w:t>
      </w:r>
      <w:r w:rsidRPr="005A2643">
        <w:rPr>
          <w:rStyle w:val="rvts9"/>
          <w:rFonts w:ascii="Times New Roman" w:hAnsi="Times New Roman" w:cs="Times New Roman"/>
          <w:color w:val="363636"/>
          <w:sz w:val="28"/>
          <w:szCs w:val="28"/>
        </w:rPr>
        <w:t>69</w:t>
      </w:r>
      <w:r w:rsidRPr="005A2643">
        <w:rPr>
          <w:rStyle w:val="rvts37"/>
          <w:rFonts w:ascii="Times New Roman" w:hAnsi="Times New Roman" w:cs="Times New Roman"/>
          <w:color w:val="363636"/>
          <w:sz w:val="28"/>
          <w:szCs w:val="28"/>
          <w:vertAlign w:val="superscript"/>
        </w:rPr>
        <w:t>- 1 </w:t>
      </w:r>
      <w:r w:rsidRPr="005A2643">
        <w:rPr>
          <w:rFonts w:ascii="Times New Roman" w:hAnsi="Times New Roman" w:cs="Times New Roman"/>
          <w:color w:val="363636"/>
          <w:sz w:val="28"/>
          <w:szCs w:val="28"/>
        </w:rPr>
        <w:t>Закону України «</w:t>
      </w:r>
      <w:hyperlink r:id="rId14" w:tgtFrame="_blank" w:history="1">
        <w:r w:rsidRPr="005A2643">
          <w:rPr>
            <w:rStyle w:val="a6"/>
            <w:rFonts w:ascii="Times New Roman" w:hAnsi="Times New Roman" w:cs="Times New Roman"/>
            <w:color w:val="auto"/>
            <w:sz w:val="28"/>
            <w:szCs w:val="28"/>
            <w:u w:val="none"/>
          </w:rPr>
          <w:t>Основи законодавства України про охорону здоров’я</w:t>
        </w:r>
      </w:hyperlink>
      <w:r w:rsidRPr="005A2643">
        <w:rPr>
          <w:rFonts w:ascii="Times New Roman" w:hAnsi="Times New Roman" w:cs="Times New Roman"/>
          <w:color w:val="363636"/>
          <w:sz w:val="28"/>
          <w:szCs w:val="28"/>
        </w:rPr>
        <w:t>»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2275A84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Пунктом 51 постанови від 15.11.2024 № 1338 визначено, що ЦОФСО проводить перевірку обґрунтованості рішень, прийнятих під час оцінювання та/або прийнятих МСЕК:</w:t>
      </w:r>
    </w:p>
    <w:p w14:paraId="16C66645"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544E25C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550D274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за результатами моніторингу оцінювання, здійснення якого забезпечується ЦОФСО.</w:t>
      </w:r>
    </w:p>
    <w:p w14:paraId="74A8A7A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0534C235"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w:t>
      </w:r>
      <w:r w:rsidRPr="005A2643">
        <w:rPr>
          <w:rFonts w:ascii="Times New Roman" w:hAnsi="Times New Roman" w:cs="Times New Roman"/>
          <w:color w:val="363636"/>
          <w:sz w:val="28"/>
          <w:szCs w:val="28"/>
        </w:rPr>
        <w:lastRenderedPageBreak/>
        <w:t>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540B2D9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4BDFE40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673AA30C"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На момент встановлення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у 2019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4F8DF566"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40C356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w:t>
      </w:r>
      <w:r w:rsidRPr="005A2643">
        <w:rPr>
          <w:rFonts w:ascii="Times New Roman" w:hAnsi="Times New Roman" w:cs="Times New Roman"/>
          <w:color w:val="363636"/>
          <w:sz w:val="28"/>
          <w:szCs w:val="28"/>
        </w:rPr>
        <w:lastRenderedPageBreak/>
        <w:t>держави з верховенством права і, зокрема, що дії прокурорів за межами сфери кримінального права мають характеризуватися чесністю.</w:t>
      </w:r>
    </w:p>
    <w:p w14:paraId="336A7B9A"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1714971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BF52686"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6D39C0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0F14841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11D3DC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9D6DA32"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27D9C2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w:t>
      </w:r>
      <w:r w:rsidRPr="005A2643">
        <w:rPr>
          <w:rFonts w:ascii="Times New Roman" w:hAnsi="Times New Roman" w:cs="Times New Roman"/>
          <w:color w:val="363636"/>
          <w:sz w:val="28"/>
          <w:szCs w:val="28"/>
        </w:rPr>
        <w:lastRenderedPageBreak/>
        <w:t>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7DBBAD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39A9E1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5A2643">
        <w:rPr>
          <w:rFonts w:ascii="Times New Roman" w:hAnsi="Times New Roman" w:cs="Times New Roman"/>
          <w:color w:val="363636"/>
          <w:sz w:val="28"/>
          <w:szCs w:val="28"/>
        </w:rPr>
        <w:t>професійно</w:t>
      </w:r>
      <w:proofErr w:type="spellEnd"/>
      <w:r w:rsidRPr="005A2643">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DAEF095"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0B50481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1EA6A8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905A485"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885563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5A2643">
        <w:rPr>
          <w:rFonts w:ascii="Times New Roman" w:hAnsi="Times New Roman" w:cs="Times New Roman"/>
          <w:color w:val="363636"/>
          <w:sz w:val="28"/>
          <w:szCs w:val="28"/>
        </w:rPr>
        <w:t>зв’язків</w:t>
      </w:r>
      <w:proofErr w:type="spellEnd"/>
      <w:r w:rsidRPr="005A2643">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E4A266C"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DB0C2EC"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5A2643">
        <w:rPr>
          <w:rFonts w:ascii="Times New Roman" w:hAnsi="Times New Roman" w:cs="Times New Roman"/>
          <w:color w:val="363636"/>
          <w:sz w:val="28"/>
          <w:szCs w:val="28"/>
        </w:rPr>
        <w:t>професійно</w:t>
      </w:r>
      <w:proofErr w:type="spellEnd"/>
      <w:r w:rsidRPr="005A2643">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2132885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AA62D34"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421006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11A3BF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w:t>
      </w:r>
      <w:r w:rsidRPr="005A2643">
        <w:rPr>
          <w:rFonts w:ascii="Times New Roman" w:hAnsi="Times New Roman" w:cs="Times New Roman"/>
          <w:color w:val="363636"/>
          <w:sz w:val="28"/>
          <w:szCs w:val="28"/>
        </w:rPr>
        <w:lastRenderedPageBreak/>
        <w:t>поведінки та практичної діяльності, виконання яких очікується від усіх прокурорів, які працюють, або від імені органів прокуратури.</w:t>
      </w:r>
    </w:p>
    <w:p w14:paraId="267AB7C4"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5A2643">
        <w:rPr>
          <w:rFonts w:ascii="Times New Roman" w:hAnsi="Times New Roman" w:cs="Times New Roman"/>
          <w:color w:val="363636"/>
          <w:sz w:val="28"/>
          <w:szCs w:val="28"/>
        </w:rPr>
        <w:t>професійно</w:t>
      </w:r>
      <w:proofErr w:type="spellEnd"/>
      <w:r w:rsidRPr="005A2643">
        <w:rPr>
          <w:rFonts w:ascii="Times New Roman" w:hAnsi="Times New Roman" w:cs="Times New Roman"/>
          <w:color w:val="363636"/>
          <w:sz w:val="28"/>
          <w:szCs w:val="28"/>
        </w:rPr>
        <w:t>, не піддаватися впливу індивідуальних чи приватних інтересів.</w:t>
      </w:r>
    </w:p>
    <w:p w14:paraId="4CE88F8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0D7FAA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48B797C2"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645C51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xml:space="preserve">Оцінивши діяльність прокурора </w:t>
      </w:r>
      <w:proofErr w:type="spellStart"/>
      <w:r w:rsidRPr="005A2643">
        <w:rPr>
          <w:rFonts w:ascii="Times New Roman" w:hAnsi="Times New Roman" w:cs="Times New Roman"/>
          <w:b/>
          <w:bCs/>
          <w:color w:val="363636"/>
          <w:sz w:val="28"/>
          <w:szCs w:val="28"/>
        </w:rPr>
        <w:t>Пидорича</w:t>
      </w:r>
      <w:proofErr w:type="spellEnd"/>
      <w:r w:rsidRPr="005A2643">
        <w:rPr>
          <w:rFonts w:ascii="Times New Roman" w:hAnsi="Times New Roman" w:cs="Times New Roman"/>
          <w:b/>
          <w:bCs/>
          <w:color w:val="363636"/>
          <w:sz w:val="28"/>
          <w:szCs w:val="28"/>
        </w:rPr>
        <w:t> Д.М. щодо відповідності наведеним вимогам Комісія дійшла висновку про наявність порушень ним приписів чинного законодавства, що підтверджується таким.</w:t>
      </w:r>
    </w:p>
    <w:p w14:paraId="7DA603F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Дисциплінарне провадження відкрито у зв’язку з наявністю ознак вчинення прокурором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Д.М.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64F36FC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6A13022C"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764741A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Згідно з Коментарем до Кодексу, затвердженим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6AD89B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Д.М.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A881ACC"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278F99A"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Комісія врахувала, що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погоджується з фактами отримання та ознайомлення з листами Черкаської обласної прокуратури від  25.11.2024                                 № 07-177вн-24, від 18.12.2024 № 07-212вн-24, від 09.01.2025 № 07-9вн-25, від 14.01.2025 № 07-37вн-25, персональним листом повідомленням про необхідність прибуття для проходження медичного </w:t>
      </w:r>
      <w:r w:rsidRPr="005A2643">
        <w:rPr>
          <w:rFonts w:ascii="Times New Roman" w:hAnsi="Times New Roman" w:cs="Times New Roman"/>
          <w:color w:val="363636"/>
          <w:sz w:val="28"/>
          <w:szCs w:val="28"/>
        </w:rPr>
        <w:lastRenderedPageBreak/>
        <w:t>обстеження до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в період з 14.04.2025 до 29.05.2025.</w:t>
      </w:r>
    </w:p>
    <w:p w14:paraId="760C353A"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Водночас 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не виконав вимог, зазначених у вищевказаних листах, не вжив заходів щодо публічного або службового підтвердження законності встановлення йому групи інвалідності. Таким чином,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обрав пасивну модель поведінки, поставив свій власний інтерес та власну думку вище інтересів суспільства та авторитету органів прокуратури всупереч складеній присязі прокурора.</w:t>
      </w:r>
    </w:p>
    <w:p w14:paraId="4D62D95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згідно з листками тимчасової непрацездатності перебував на лікарняному у період із 03 до 05 грудня 2024 року, з 17 до 19 січня 2025 року, з 05 до 07 травня 2025 року та з 19 травня до 13 червня 2025 року. Водночас, ураховуючи визначені у листах Черкаської обласної прокуратури строки для прибуття до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дати ознайомлення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з листами, а також періоди, які відповідно до абзацу 13 пункту 51 постанови від 15.11.2024 № 1338 є виключними підставами для перенесення строків його медичних обстежень, Комісія встановила, що можливими для виконання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xml:space="preserve"> Д.М. вимог щодо проходження медичного обстеження були такі періоди: з 3 січня до 16 січня 2025 року, з 21 квітня 2025 року до  04 травня 2025 року та з 08 травня до 18 травня 2025 року. Вказані періоди були достатніми для коригування робочого графіка та проходження обстеження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Д.М. у медичному закладі. Об’єктивних даних, які б унеможливлювали його прибуття до медичного закладу для проходження повторного обстеження у вказані періоди, Комісією не встановлено.</w:t>
      </w:r>
    </w:p>
    <w:p w14:paraId="64381B3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Окремого значення набуває факт, що 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чотири рази отримував листи щодо необхідності проходження обстеження в медичному закладі та йому було визначено достатній час для проходження такого обстеження, однак він відмовився скористатися цією можливістю за відсутності об’єктивних підстав, без належного обґрунтування ухилився від проходження повторного медичного огляду та не вжив жодних заходів, спрямованих на підтвердження законності набутого статусу особи з інвалідністю.</w:t>
      </w:r>
    </w:p>
    <w:p w14:paraId="577A0E6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Його неприбуття до медичного закладу обґрунтовано породжує сумніви у дійсності II групи інвалідності, встановленої </w:t>
      </w:r>
      <w:proofErr w:type="spellStart"/>
      <w:r w:rsidRPr="005A2643">
        <w:rPr>
          <w:rFonts w:ascii="Times New Roman" w:hAnsi="Times New Roman" w:cs="Times New Roman"/>
          <w:color w:val="363636"/>
          <w:sz w:val="28"/>
          <w:szCs w:val="28"/>
        </w:rPr>
        <w:t>безтерміново</w:t>
      </w:r>
      <w:proofErr w:type="spellEnd"/>
      <w:r w:rsidRPr="005A2643">
        <w:rPr>
          <w:rFonts w:ascii="Times New Roman" w:hAnsi="Times New Roman" w:cs="Times New Roman"/>
          <w:color w:val="363636"/>
          <w:sz w:val="28"/>
          <w:szCs w:val="28"/>
        </w:rPr>
        <w:t>.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0087B9C6"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Інвалідність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була встановлена у лютому 2019 року, коли його стаж роботи в органах прокуратури складав понад 13 років (роботу в органах прокуратури розпочав у травні 2005 року). Відповідно до декларації за 2019 рік, поданої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xml:space="preserve"> Д.М., він вже декларував дохід у вигляді пенсії.</w:t>
      </w:r>
    </w:p>
    <w:p w14:paraId="71EE9C6C"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Відповідно до частини 9 статті 86 Закону № 1697-VII прокурорам, визнаним особами з інвалідністю I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w:t>
      </w:r>
    </w:p>
    <w:p w14:paraId="69F3BD9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Така послідовність подій – досягнення 10-річного стажу роботи в органах прокуратури, встановлення ІІ групи інвалідності, а також подальше призначення спеціальної пенсії об’єктивно викликає питання щодо обґрунтованості та добросовісності набуття відповідного статусу.</w:t>
      </w:r>
    </w:p>
    <w:p w14:paraId="46BE2872"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Також Комісією враховано інформацію про відсутність документів, які підтверджують надання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xml:space="preserve"> Д.М. індивідуальної програми реабілітації інваліда до Черкаської обласної прокуратури (далі – ІПР). Він письмово до кадрового підрозділу чи відділу матеріально-технічного забезпечення та соціально-побутових потреб жодного разу не звертався, внаслідок чого виконання заходів щодо облаштування робочого місця, коригування робочого графіка та заходів з трудової реабілітації (направлення на санаторно-курортне лікування тощо) стосовно нього не здійснювалось.</w:t>
      </w:r>
    </w:p>
    <w:p w14:paraId="0822734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У довідці до акту огляду обласної МСЕК № 1 міста Черкас № 133639 від 13.02.2019 року у пункті 12 зазначено про необхідність виконання вимоги  «</w:t>
      </w:r>
      <w:proofErr w:type="spellStart"/>
      <w:r w:rsidRPr="005A2643">
        <w:rPr>
          <w:rFonts w:ascii="Times New Roman" w:hAnsi="Times New Roman" w:cs="Times New Roman"/>
          <w:color w:val="363636"/>
          <w:sz w:val="28"/>
          <w:szCs w:val="28"/>
        </w:rPr>
        <w:t>працепристосування</w:t>
      </w:r>
      <w:proofErr w:type="spellEnd"/>
      <w:r w:rsidRPr="005A2643">
        <w:rPr>
          <w:rFonts w:ascii="Times New Roman" w:hAnsi="Times New Roman" w:cs="Times New Roman"/>
          <w:color w:val="363636"/>
          <w:sz w:val="28"/>
          <w:szCs w:val="28"/>
        </w:rPr>
        <w:t>», що зазвичай вказується в ІПР, який є офіційним документом, складається для особи з інвалідністю з метою визначення конкретних заходів медичної, психологічної, соціальної, професійної та інших видів реабілітації, необхідних для її адаптації та інтеграції в суспільство.</w:t>
      </w:r>
    </w:p>
    <w:p w14:paraId="2CAD7124"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Неподання роботодавцю прокурором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Д.М. індивідуального плану реабілітації з контролем заходів адаптації також є підставою для сумніву щодо реальності інвалідності.</w:t>
      </w:r>
    </w:p>
    <w:p w14:paraId="14DA3FB5"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Питання набуття прокурорами статусу осіб з інвалідністю отримало широке висвітлення медіа, що негативно позначилося на діловій репутації органів прокуратури як державної інституції, зокрема :</w:t>
      </w:r>
    </w:p>
    <w:p w14:paraId="13CABD2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https://www.anticor.foundation/novyny/10846/</w:t>
      </w:r>
    </w:p>
    <w:p w14:paraId="63C63B35"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https://www.unian.ua/incidents/prokurori-invalidi-masovo-zafiksovani-v-cherkaskiy-oblasti-skandal-z-msek-12797373.html</w:t>
      </w:r>
    </w:p>
    <w:p w14:paraId="46DA3E24"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https://suspilne.media/cherkasy/864481-na-cerkasini-visokij-vidsotok-prokuroriv-z-invalidnistu-ofis-genprokurora/</w:t>
      </w:r>
    </w:p>
    <w:p w14:paraId="3D8EB56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https://viche.ck.ua/region/invalidnist-mayut-shhonajmenshe-523-prokurory-bilshist-otrymaly-yiyi-shhe-do-pochatku-povnomasshtabnoyi-vijny/</w:t>
      </w:r>
    </w:p>
    <w:p w14:paraId="26D237D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https://hromadske.ua/suspilstvo/233416-naybilshe-prokuroriv-iaki-maiut-invalidnist-narazi-vyiavyly-na-cherkashchyni-ta-khmelnychchyni-ohp</w:t>
      </w:r>
    </w:p>
    <w:p w14:paraId="69B40904"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https://procherk.info/news/7-cherkassy/122905-cherkaska-oblast-odna-z-pershih-za-kilkistju-osib-z-invalidnistju-sered-prokuroriv</w:t>
      </w:r>
    </w:p>
    <w:p w14:paraId="3ACAD23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https://bastion.tv/prokurori-invalidi-posadovci-msek-bezpidstavno-vstanovili-prokuroram-invalidnist_n67492</w:t>
      </w:r>
    </w:p>
    <w:p w14:paraId="11EF7A2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У своїх поясненнях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посилається на те, що йому не було відомо про наявність правових підстав для проведення перевірки обґрунтованості рішення МСЕК про встановлення йому інвалідності та здійснення для цього відповідних процедур.</w:t>
      </w:r>
    </w:p>
    <w:p w14:paraId="2B2EBCE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Водночас Комісія критично сприймає вказану позицію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Д.В., оскільки прокурор зобов’язаний був пройти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 Відповідно до ст.10 Закону України “Про Раду національної безпеки і оборони України” рішення Ради національної безпеки і оборони України, введені в дію указами Президента України, є обов’язковими до виконання органами виконавчої влади.</w:t>
      </w:r>
    </w:p>
    <w:p w14:paraId="3B12D33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У листах прокуратури Черкаської області від 25.11.2024 № 07-177вн-24,                від 18.12.2024 № 07-212вн-24, від 09.01.2025 № 07-9вн-25, від 14.01.2025                               № 07-37вн-25, персональному листі-повідомленні про необхідність прибуття для проходження медичного обстеження до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в період з 14.04.2025 до 29.05.2025, з яким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ознайомився 21 квітня 2025 року, які були офіційним інструментом забезпечення ним належного виконання вимог закону та сприяли йому у підтвердженні законності встановлення групи інвалідності, наведені правові підстави для проведення перевірки обґрунтованості рішення МСЕК про встановлення йому інвалідності та зазначено у якому порядку він має підтвердити законність свого статусу особи з інвалідністю.</w:t>
      </w:r>
    </w:p>
    <w:p w14:paraId="5C3E069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Такі підстави і порядок доведено до відома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і під час оперативної наради у виконувача обов’язків керівника обласної прокуратури  від 08 травня 2025 року № 5.</w:t>
      </w:r>
    </w:p>
    <w:p w14:paraId="5290141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Проте 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був зобов’язаний не лише діяти відповідно до вимог чинного законодавства, а й своєчасно вжити всіх необхідних заходів для захисту власної ділової репутації та авторитету органів прокуратури загалом. Втім, попри неодноразові звернення керівництва, 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свідомо ухилився від проходження медичного огляду, не з’явився до відповідного медичного закладу, а також не ініціював жодних дій, </w:t>
      </w:r>
      <w:r w:rsidRPr="005A2643">
        <w:rPr>
          <w:rFonts w:ascii="Times New Roman" w:hAnsi="Times New Roman" w:cs="Times New Roman"/>
          <w:color w:val="363636"/>
          <w:sz w:val="28"/>
          <w:szCs w:val="28"/>
        </w:rPr>
        <w:lastRenderedPageBreak/>
        <w:t>спрямованих на спростування сумнівів щодо законності встановлення йому групи інвалідності.</w:t>
      </w:r>
    </w:p>
    <w:p w14:paraId="7C5EAD02"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У сукупності такі дії, а точніше – бездіяльність, свідчать про необ’єктивність, відсутність з боку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виконання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572027F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Комісія зазначає, що лише після отримання Рішення експертної команди з оцінювання повсякденного функціонування особи ЦОФСО за результатами перевірки обґрунтованості рішення МСЕК від 01 серпня 2025 року № ЦО-18133, яким з 13.02.2025 року скасовано рішення обласної МСЕК № 1 міста Черкаси від 13 лютого 2019 року № 1032 про встановлення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xml:space="preserve"> Д.М. інвалідності,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почав ініціювати перед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проведення його обстеження. Водночас листом від 04 грудня № 9550/01-19 був повідомлений про відсутність підстав для додаткового медичного обстеження.</w:t>
      </w:r>
    </w:p>
    <w:p w14:paraId="07A989CB"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Вказані обставини прямо суперечать засадам професійної етики працівника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0E17F58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Звертає увагу на себе і те, що в той момент, коли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обрав модель поведінки пасивного характеру та проігнорував необхідність з’явитись до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для обстеження, він керувався суб’єктивною думкою, власними інтересами, не був об’єктивним та не сприяв підвищенню авторитету органів прокуратури, який формується через поведінку кожного її працівника. Таким чином, прокурор діяв усупереч вимогам статті 3 Закону                № 1697-VII та статті 10 Кодексу, яка передбачає, що прокурор має бути 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w:t>
      </w:r>
    </w:p>
    <w:p w14:paraId="4833328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Отже, прокурор порушив один з основних принципів професійної етики та поведінки прокурорів, зазначених у статті 3 Закону № 1697-VII та статті 4 Кодексу, принцип об’єктивності. Такі дії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які прямо пов’язані із суспільним резонансом та невдоволенням суспільства, є такими, що порочать звання прокурора і можуть викликати сумнів у його об’єктивності.</w:t>
      </w:r>
    </w:p>
    <w:p w14:paraId="6F255F5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Ураховуючи вищевикладене, дії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 Комісія розцінює як вчинення дій, що порочать звання прокурора і можуть викликати сумнів у його об’єктивності.</w:t>
      </w:r>
    </w:p>
    <w:p w14:paraId="07C8978E"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 xml:space="preserve">Окрім цього, прокурором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xml:space="preserve"> Д.М.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та нарахування розміру пенсії, вибірковий підхід до використання статусу особи з інвалідністю (лише для отримання грошових виплат).</w:t>
      </w:r>
    </w:p>
    <w:p w14:paraId="356AE68C"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Більше того, відсутність визнання ним своєї відповідальності, ігнорування наслідків своєї поведінки та намагання перекласти відповідальність на органи охорони здоров’я свідчить про не усвідомлення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611B5908"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Вказані дії прокурора Комісія розцінює як систематичне грубе порушення правил прокурорської етики.</w:t>
      </w:r>
    </w:p>
    <w:p w14:paraId="71336F6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Враховуючи вищевикладене, за результатами перевірки Комісія дійшла висновку, що доводи дисциплінарної скарги про вчинення прокурором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Д.М. дисциплінарного проступку, передбаченого пунктами 5, 6 частини першої статті 43 Закону № 1697-VII, знайшли своє підтвердження з урахуванням вищезазначених вимог законодавства та встановлених під час перевірки обставин.</w:t>
      </w:r>
    </w:p>
    <w:p w14:paraId="5D44D685"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Таким чином, прокурор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порушив вимоги пункту 10 частини першої статті 3, частини другої статті 17, частини третьої, пункту 4 частини четвертої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порушення правил прокурорської етики.</w:t>
      </w:r>
    </w:p>
    <w:p w14:paraId="34E696F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Вчинення прокурором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Д.М. дисциплінарного проступку підтверджено:</w:t>
      </w:r>
    </w:p>
    <w:p w14:paraId="0D39613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дисциплінарною скаргою керівника Черкаської обласної прокуратури;</w:t>
      </w:r>
    </w:p>
    <w:p w14:paraId="6D5411C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 листами Генеральної інспекції Офісу Генерального прокурора від  21.11.2024, 16.12.2024, 09.01.2025, з якими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ознайомлений;</w:t>
      </w:r>
    </w:p>
    <w:p w14:paraId="4D3B47CD"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листами виконувача обов’язків керівника Черкаської обласної прокуратури від 25.11.2024, 18.12.2024, 09.01.2025, 14.01.2025, 21.04.2025, з якими                        </w:t>
      </w:r>
      <w:proofErr w:type="spellStart"/>
      <w:r w:rsidRPr="005A2643">
        <w:rPr>
          <w:rFonts w:ascii="Times New Roman" w:hAnsi="Times New Roman" w:cs="Times New Roman"/>
          <w:color w:val="363636"/>
          <w:sz w:val="28"/>
          <w:szCs w:val="28"/>
        </w:rPr>
        <w:t>Пидорич</w:t>
      </w:r>
      <w:proofErr w:type="spellEnd"/>
      <w:r w:rsidRPr="005A2643">
        <w:rPr>
          <w:rFonts w:ascii="Times New Roman" w:hAnsi="Times New Roman" w:cs="Times New Roman"/>
          <w:color w:val="363636"/>
          <w:sz w:val="28"/>
          <w:szCs w:val="28"/>
        </w:rPr>
        <w:t xml:space="preserve"> Д.М. ознайомлений;</w:t>
      </w:r>
    </w:p>
    <w:p w14:paraId="763E6002"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листом заступника Генерального прокурора від 16.04.2025;</w:t>
      </w:r>
    </w:p>
    <w:p w14:paraId="51F61314"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листом ДУ «</w:t>
      </w:r>
      <w:proofErr w:type="spellStart"/>
      <w:r w:rsidRPr="005A2643">
        <w:rPr>
          <w:rFonts w:ascii="Times New Roman" w:hAnsi="Times New Roman" w:cs="Times New Roman"/>
          <w:color w:val="363636"/>
          <w:sz w:val="28"/>
          <w:szCs w:val="28"/>
        </w:rPr>
        <w:t>Укрдержндімспі</w:t>
      </w:r>
      <w:proofErr w:type="spellEnd"/>
      <w:r w:rsidRPr="005A2643">
        <w:rPr>
          <w:rFonts w:ascii="Times New Roman" w:hAnsi="Times New Roman" w:cs="Times New Roman"/>
          <w:color w:val="363636"/>
          <w:sz w:val="28"/>
          <w:szCs w:val="28"/>
        </w:rPr>
        <w:t xml:space="preserve"> МОЗ України» від 27.03.2025;</w:t>
      </w:r>
    </w:p>
    <w:p w14:paraId="6846C4E6"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постановою старшого слідчого ГСУ Державного бюро розслідувань від 31.01.2025 у кримінальному провадженні № (конфіденційна інформація);</w:t>
      </w:r>
    </w:p>
    <w:p w14:paraId="7DFC953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lastRenderedPageBreak/>
        <w:t xml:space="preserve">– довідкою обласної МСЕК № 1 м. Черкаси до </w:t>
      </w:r>
      <w:proofErr w:type="spellStart"/>
      <w:r w:rsidRPr="005A2643">
        <w:rPr>
          <w:rFonts w:ascii="Times New Roman" w:hAnsi="Times New Roman" w:cs="Times New Roman"/>
          <w:color w:val="363636"/>
          <w:sz w:val="28"/>
          <w:szCs w:val="28"/>
        </w:rPr>
        <w:t>акта</w:t>
      </w:r>
      <w:proofErr w:type="spellEnd"/>
      <w:r w:rsidRPr="005A2643">
        <w:rPr>
          <w:rFonts w:ascii="Times New Roman" w:hAnsi="Times New Roman" w:cs="Times New Roman"/>
          <w:color w:val="363636"/>
          <w:sz w:val="28"/>
          <w:szCs w:val="28"/>
        </w:rPr>
        <w:t xml:space="preserve"> огляду медико-експертною комісією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від 13.02.2019;</w:t>
      </w:r>
    </w:p>
    <w:p w14:paraId="5DF4CA1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 поясненнями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w:t>
      </w:r>
    </w:p>
    <w:p w14:paraId="12F9212F"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поясненнями прокурора ОСОБА 5;</w:t>
      </w:r>
    </w:p>
    <w:p w14:paraId="7A7AB939"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іншими матеріалами дисциплінарного провадження.</w:t>
      </w:r>
    </w:p>
    <w:p w14:paraId="5120C5E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Згідно з частиною четвертою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При вирішенні питання щодо часу вчинення прокурором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Д.М. дисциплінарного проступку необхідно врахувати таке.</w:t>
      </w:r>
    </w:p>
    <w:p w14:paraId="7155150B"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У випадку, який є предметом оцінки, прокурором вчинено триваюче правопорушення. Як вбачається з матеріалів дисциплінарного провадження, днем початку вчинення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xml:space="preserve"> Д.М. дисциплінарного проступку треба вважати 18 січня 2025 року (наступний день після визначеного у листі обласної прокуратури від 18.12.2024 періоду проходження обстеження у медичному закладі), а закінченням 18 травня 2025 року (день, який передував перебуванню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 з 19 травня до 13 червня 2025 року на лікарняному).</w:t>
      </w:r>
    </w:p>
    <w:p w14:paraId="681536F0"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Отже, встановлений частиною четвертою статті 48 Закону № 1697-VII строк для прийняття Комісією рішення про притягнення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 до дисциплінарної відповідальності не минув.</w:t>
      </w:r>
    </w:p>
    <w:p w14:paraId="10E97D6A"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При обранні виду дисциплінарного стягнення стосовно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 Комісія з огляду на вимоги частини третьої статті 48 Закону                № 1697-VII враховує характер вчиненого ним дисциплінарного проступку, ступінь його вини, обставини, що впливають на обрання виду дисциплінарного стягнення, а саме: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прокурора, ступінь його вини, обставини, що впливають на обрання виду дисциплінарного стягнення, характеристику прокурора.</w:t>
      </w:r>
    </w:p>
    <w:p w14:paraId="687D1862"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вчинений прокурором </w:t>
      </w:r>
      <w:proofErr w:type="spellStart"/>
      <w:r w:rsidRPr="005A2643">
        <w:rPr>
          <w:rFonts w:ascii="Times New Roman" w:hAnsi="Times New Roman" w:cs="Times New Roman"/>
          <w:color w:val="363636"/>
          <w:sz w:val="28"/>
          <w:szCs w:val="28"/>
        </w:rPr>
        <w:t>Пидоричем</w:t>
      </w:r>
      <w:proofErr w:type="spellEnd"/>
      <w:r w:rsidRPr="005A2643">
        <w:rPr>
          <w:rFonts w:ascii="Times New Roman" w:hAnsi="Times New Roman" w:cs="Times New Roman"/>
          <w:color w:val="363636"/>
          <w:sz w:val="28"/>
          <w:szCs w:val="28"/>
        </w:rPr>
        <w:t> Д.М. дисциплінарний проступок несумісний з подальшим зайняттям будь-якої посади в цих органах.</w:t>
      </w:r>
    </w:p>
    <w:p w14:paraId="221D4F6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Таким чином, з огляду на викладене Комісія вважає, що застосування до прокурора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xml:space="preserve"> Д.М.  найбільш суворого дисциплінарного стягнення у виді </w:t>
      </w:r>
      <w:r w:rsidRPr="005A2643">
        <w:rPr>
          <w:rFonts w:ascii="Times New Roman" w:hAnsi="Times New Roman" w:cs="Times New Roman"/>
          <w:color w:val="363636"/>
          <w:sz w:val="28"/>
          <w:szCs w:val="28"/>
        </w:rPr>
        <w:lastRenderedPageBreak/>
        <w:t>звільнення з посади в органах прокуратури є пропорційним вчиненому ним дисциплінарному проступку.</w:t>
      </w:r>
    </w:p>
    <w:p w14:paraId="597B05AB"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під час перевірки не встановлено.</w:t>
      </w:r>
    </w:p>
    <w:p w14:paraId="5F954B42"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7D751085" w14:textId="77777777" w:rsidR="005A2643" w:rsidRPr="005A2643" w:rsidRDefault="005A2643" w:rsidP="005A2643">
      <w:pPr>
        <w:shd w:val="clear" w:color="auto" w:fill="FCFCFC"/>
        <w:jc w:val="center"/>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В И Р І Ш И Л А:</w:t>
      </w:r>
    </w:p>
    <w:p w14:paraId="0F07AD97" w14:textId="77777777" w:rsidR="005A2643" w:rsidRPr="005A2643" w:rsidRDefault="005A2643" w:rsidP="005A2643">
      <w:pPr>
        <w:shd w:val="clear" w:color="auto" w:fill="FCFCFC"/>
        <w:ind w:firstLine="708"/>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Притягнути до дисциплінарної відповідальності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Черкаської обласної прокуратури </w:t>
      </w:r>
      <w:proofErr w:type="spellStart"/>
      <w:r w:rsidRPr="005A2643">
        <w:rPr>
          <w:rFonts w:ascii="Times New Roman" w:hAnsi="Times New Roman" w:cs="Times New Roman"/>
          <w:color w:val="363636"/>
          <w:sz w:val="28"/>
          <w:szCs w:val="28"/>
        </w:rPr>
        <w:t>Пидорича</w:t>
      </w:r>
      <w:proofErr w:type="spellEnd"/>
      <w:r w:rsidRPr="005A2643">
        <w:rPr>
          <w:rFonts w:ascii="Times New Roman" w:hAnsi="Times New Roman" w:cs="Times New Roman"/>
          <w:color w:val="363636"/>
          <w:sz w:val="28"/>
          <w:szCs w:val="28"/>
        </w:rPr>
        <w:t> Дмитра Миколайовича та накласти на нього дисциплінарне стягнення у виді звільнення з посади в органах прокуратури.</w:t>
      </w:r>
    </w:p>
    <w:p w14:paraId="349B234B" w14:textId="77777777" w:rsidR="005A2643" w:rsidRPr="005A2643" w:rsidRDefault="005A2643" w:rsidP="005A2643">
      <w:pPr>
        <w:shd w:val="clear" w:color="auto" w:fill="FCFCFC"/>
        <w:ind w:firstLine="708"/>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p w14:paraId="3EA5B8E1"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xml:space="preserve">Копії рішення направити Генеральному прокурору для застосування накладеного дисциплінарного стягнення, прокурору </w:t>
      </w:r>
      <w:proofErr w:type="spellStart"/>
      <w:r w:rsidRPr="005A2643">
        <w:rPr>
          <w:rFonts w:ascii="Times New Roman" w:hAnsi="Times New Roman" w:cs="Times New Roman"/>
          <w:color w:val="363636"/>
          <w:sz w:val="28"/>
          <w:szCs w:val="28"/>
        </w:rPr>
        <w:t>Пидоричу</w:t>
      </w:r>
      <w:proofErr w:type="spellEnd"/>
      <w:r w:rsidRPr="005A2643">
        <w:rPr>
          <w:rFonts w:ascii="Times New Roman" w:hAnsi="Times New Roman" w:cs="Times New Roman"/>
          <w:color w:val="363636"/>
          <w:sz w:val="28"/>
          <w:szCs w:val="28"/>
        </w:rPr>
        <w:t> Д.М. та керівнику Черкаської обласної прокуратури.</w:t>
      </w:r>
    </w:p>
    <w:p w14:paraId="76B27843"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p w14:paraId="37BC8B17" w14:textId="77777777" w:rsidR="005A2643" w:rsidRPr="005A2643" w:rsidRDefault="005A2643" w:rsidP="005A2643">
      <w:pPr>
        <w:shd w:val="clear" w:color="auto" w:fill="FCFCFC"/>
        <w:ind w:firstLine="709"/>
        <w:jc w:val="both"/>
        <w:rPr>
          <w:rFonts w:ascii="Times New Roman" w:hAnsi="Times New Roman" w:cs="Times New Roman"/>
          <w:color w:val="363636"/>
          <w:sz w:val="28"/>
          <w:szCs w:val="28"/>
        </w:rPr>
      </w:pPr>
      <w:r w:rsidRPr="005A2643">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5730C8CC" w14:textId="77777777" w:rsidR="005A2643" w:rsidRPr="005A2643" w:rsidRDefault="005A2643" w:rsidP="005A2643">
      <w:pPr>
        <w:rPr>
          <w:rFonts w:ascii="Times New Roman" w:hAnsi="Times New Roman" w:cs="Times New Roman"/>
          <w:sz w:val="28"/>
          <w:szCs w:val="28"/>
        </w:rPr>
      </w:pPr>
    </w:p>
    <w:tbl>
      <w:tblPr>
        <w:tblW w:w="15898" w:type="dxa"/>
        <w:tblInd w:w="142" w:type="dxa"/>
        <w:shd w:val="clear" w:color="auto" w:fill="FCFCFC"/>
        <w:tblCellMar>
          <w:left w:w="0" w:type="dxa"/>
          <w:right w:w="0" w:type="dxa"/>
        </w:tblCellMar>
        <w:tblLook w:val="04A0" w:firstRow="1" w:lastRow="0" w:firstColumn="1" w:lastColumn="0" w:noHBand="0" w:noVBand="1"/>
      </w:tblPr>
      <w:tblGrid>
        <w:gridCol w:w="2100"/>
        <w:gridCol w:w="3712"/>
        <w:gridCol w:w="10086"/>
      </w:tblGrid>
      <w:tr w:rsidR="005A2643" w:rsidRPr="005A2643" w14:paraId="4C1064B6" w14:textId="77777777" w:rsidTr="005A2643">
        <w:trPr>
          <w:trHeight w:val="220"/>
        </w:trPr>
        <w:tc>
          <w:tcPr>
            <w:tcW w:w="1999" w:type="dxa"/>
            <w:shd w:val="clear" w:color="auto" w:fill="FCFCFC"/>
            <w:tcMar>
              <w:top w:w="0" w:type="dxa"/>
              <w:left w:w="108" w:type="dxa"/>
              <w:bottom w:w="0" w:type="dxa"/>
              <w:right w:w="108" w:type="dxa"/>
            </w:tcMar>
            <w:hideMark/>
          </w:tcPr>
          <w:p w14:paraId="059412FA" w14:textId="77777777" w:rsidR="005A2643" w:rsidRPr="005A2643" w:rsidRDefault="005A2643">
            <w:pPr>
              <w:ind w:right="-284" w:firstLine="283"/>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Головуючий</w:t>
            </w:r>
          </w:p>
        </w:tc>
        <w:tc>
          <w:tcPr>
            <w:tcW w:w="3813" w:type="dxa"/>
            <w:shd w:val="clear" w:color="auto" w:fill="FCFCFC"/>
            <w:tcMar>
              <w:top w:w="0" w:type="dxa"/>
              <w:left w:w="108" w:type="dxa"/>
              <w:bottom w:w="0" w:type="dxa"/>
              <w:right w:w="108" w:type="dxa"/>
            </w:tcMar>
            <w:hideMark/>
          </w:tcPr>
          <w:p w14:paraId="1CA8C4A2" w14:textId="77777777" w:rsidR="005A2643" w:rsidRPr="005A2643" w:rsidRDefault="005A2643">
            <w:pPr>
              <w:ind w:right="-284" w:firstLine="283"/>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18C3D17" w14:textId="77777777" w:rsidR="005A2643" w:rsidRPr="005A2643" w:rsidRDefault="005A2643">
            <w:pPr>
              <w:spacing w:beforeAutospacing="1" w:afterAutospacing="1"/>
              <w:ind w:firstLine="283"/>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Максим РАДЗІВОН</w:t>
            </w:r>
          </w:p>
        </w:tc>
      </w:tr>
      <w:tr w:rsidR="005A2643" w:rsidRPr="005A2643" w14:paraId="15F20558" w14:textId="77777777" w:rsidTr="005A2643">
        <w:trPr>
          <w:trHeight w:val="211"/>
        </w:trPr>
        <w:tc>
          <w:tcPr>
            <w:tcW w:w="1999" w:type="dxa"/>
            <w:shd w:val="clear" w:color="auto" w:fill="FCFCFC"/>
            <w:tcMar>
              <w:top w:w="0" w:type="dxa"/>
              <w:left w:w="108" w:type="dxa"/>
              <w:bottom w:w="0" w:type="dxa"/>
              <w:right w:w="108" w:type="dxa"/>
            </w:tcMar>
            <w:hideMark/>
          </w:tcPr>
          <w:p w14:paraId="2BF46D4A" w14:textId="77777777" w:rsidR="005A2643" w:rsidRPr="005A2643" w:rsidRDefault="005A2643">
            <w:pPr>
              <w:ind w:right="-284" w:firstLine="283"/>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5B117B2F" w14:textId="77777777" w:rsidR="005A2643" w:rsidRPr="005A2643" w:rsidRDefault="005A2643">
            <w:pPr>
              <w:ind w:right="-284" w:firstLine="283"/>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8AFA8F8" w14:textId="77777777" w:rsidR="005A2643" w:rsidRPr="005A2643" w:rsidRDefault="005A2643">
            <w:pPr>
              <w:ind w:right="-284" w:firstLine="283"/>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r>
      <w:tr w:rsidR="005A2643" w:rsidRPr="005A2643" w14:paraId="03D338E4" w14:textId="77777777" w:rsidTr="005A2643">
        <w:trPr>
          <w:trHeight w:val="220"/>
        </w:trPr>
        <w:tc>
          <w:tcPr>
            <w:tcW w:w="1999" w:type="dxa"/>
            <w:shd w:val="clear" w:color="auto" w:fill="FCFCFC"/>
            <w:tcMar>
              <w:top w:w="0" w:type="dxa"/>
              <w:left w:w="108" w:type="dxa"/>
              <w:bottom w:w="0" w:type="dxa"/>
              <w:right w:w="108" w:type="dxa"/>
            </w:tcMar>
            <w:hideMark/>
          </w:tcPr>
          <w:p w14:paraId="00C3ACE2" w14:textId="77777777" w:rsidR="005A2643" w:rsidRPr="005A2643" w:rsidRDefault="005A2643">
            <w:pPr>
              <w:ind w:right="-284" w:firstLine="283"/>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DCBF825" w14:textId="77777777" w:rsidR="005A2643" w:rsidRPr="005A2643" w:rsidRDefault="005A2643">
            <w:pPr>
              <w:ind w:right="-284" w:firstLine="283"/>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4FB9D6D" w14:textId="77777777" w:rsidR="005A2643" w:rsidRPr="005A2643" w:rsidRDefault="005A2643">
            <w:pPr>
              <w:ind w:right="-284" w:firstLine="283"/>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r>
      <w:tr w:rsidR="005A2643" w:rsidRPr="005A2643" w14:paraId="293F7E5A" w14:textId="77777777" w:rsidTr="005A2643">
        <w:trPr>
          <w:trHeight w:val="220"/>
        </w:trPr>
        <w:tc>
          <w:tcPr>
            <w:tcW w:w="1999" w:type="dxa"/>
            <w:shd w:val="clear" w:color="auto" w:fill="FCFCFC"/>
            <w:tcMar>
              <w:top w:w="0" w:type="dxa"/>
              <w:left w:w="108" w:type="dxa"/>
              <w:bottom w:w="0" w:type="dxa"/>
              <w:right w:w="108" w:type="dxa"/>
            </w:tcMar>
            <w:hideMark/>
          </w:tcPr>
          <w:p w14:paraId="593A3195" w14:textId="77777777" w:rsidR="005A2643" w:rsidRPr="005A2643" w:rsidRDefault="005A2643">
            <w:pPr>
              <w:ind w:right="-284" w:firstLine="283"/>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Члени Комісії</w:t>
            </w:r>
          </w:p>
        </w:tc>
        <w:tc>
          <w:tcPr>
            <w:tcW w:w="3813" w:type="dxa"/>
            <w:shd w:val="clear" w:color="auto" w:fill="FCFCFC"/>
            <w:tcMar>
              <w:top w:w="0" w:type="dxa"/>
              <w:left w:w="108" w:type="dxa"/>
              <w:bottom w:w="0" w:type="dxa"/>
              <w:right w:w="108" w:type="dxa"/>
            </w:tcMar>
            <w:hideMark/>
          </w:tcPr>
          <w:p w14:paraId="288D0828" w14:textId="77777777" w:rsidR="005A2643" w:rsidRPr="005A2643" w:rsidRDefault="005A2643">
            <w:pPr>
              <w:ind w:right="-284" w:firstLine="283"/>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57EB701"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Світлана БОБРОВНИК</w:t>
            </w:r>
          </w:p>
        </w:tc>
      </w:tr>
      <w:tr w:rsidR="005A2643" w:rsidRPr="005A2643" w14:paraId="4E9D25A6" w14:textId="77777777" w:rsidTr="005A2643">
        <w:trPr>
          <w:trHeight w:val="220"/>
        </w:trPr>
        <w:tc>
          <w:tcPr>
            <w:tcW w:w="1999" w:type="dxa"/>
            <w:shd w:val="clear" w:color="auto" w:fill="FCFCFC"/>
            <w:tcMar>
              <w:top w:w="0" w:type="dxa"/>
              <w:left w:w="108" w:type="dxa"/>
              <w:bottom w:w="0" w:type="dxa"/>
              <w:right w:w="108" w:type="dxa"/>
            </w:tcMar>
            <w:hideMark/>
          </w:tcPr>
          <w:p w14:paraId="03DF0623"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1DFB0C1D" w14:textId="77777777" w:rsidR="005A2643" w:rsidRPr="005A2643" w:rsidRDefault="005A2643">
            <w:pPr>
              <w:ind w:left="-426" w:right="-284" w:firstLine="709"/>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30C6C22"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r>
      <w:tr w:rsidR="005A2643" w:rsidRPr="005A2643" w14:paraId="0F3FB383" w14:textId="77777777" w:rsidTr="005A2643">
        <w:trPr>
          <w:trHeight w:val="211"/>
        </w:trPr>
        <w:tc>
          <w:tcPr>
            <w:tcW w:w="1999" w:type="dxa"/>
            <w:shd w:val="clear" w:color="auto" w:fill="FCFCFC"/>
            <w:tcMar>
              <w:top w:w="0" w:type="dxa"/>
              <w:left w:w="108" w:type="dxa"/>
              <w:bottom w:w="0" w:type="dxa"/>
              <w:right w:w="108" w:type="dxa"/>
            </w:tcMar>
            <w:hideMark/>
          </w:tcPr>
          <w:p w14:paraId="7DBA2E36"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A8BD6CF" w14:textId="77777777" w:rsidR="005A2643" w:rsidRPr="005A2643" w:rsidRDefault="005A2643">
            <w:pPr>
              <w:ind w:left="-426" w:right="-284" w:firstLine="709"/>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1BCB385"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r>
      <w:tr w:rsidR="005A2643" w:rsidRPr="005A2643" w14:paraId="501C168C" w14:textId="77777777" w:rsidTr="005A2643">
        <w:trPr>
          <w:trHeight w:val="1092"/>
        </w:trPr>
        <w:tc>
          <w:tcPr>
            <w:tcW w:w="1999" w:type="dxa"/>
            <w:shd w:val="clear" w:color="auto" w:fill="FCFCFC"/>
            <w:tcMar>
              <w:top w:w="0" w:type="dxa"/>
              <w:left w:w="108" w:type="dxa"/>
              <w:bottom w:w="0" w:type="dxa"/>
              <w:right w:w="108" w:type="dxa"/>
            </w:tcMar>
            <w:hideMark/>
          </w:tcPr>
          <w:p w14:paraId="19D652ED"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4E3819A0" w14:textId="77777777" w:rsidR="005A2643" w:rsidRPr="005A2643" w:rsidRDefault="005A2643">
            <w:pPr>
              <w:ind w:left="-426" w:right="-284" w:firstLine="709"/>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tbl>
            <w:tblPr>
              <w:tblW w:w="9870" w:type="dxa"/>
              <w:tblCellMar>
                <w:left w:w="0" w:type="dxa"/>
                <w:right w:w="0" w:type="dxa"/>
              </w:tblCellMar>
              <w:tblLook w:val="04A0" w:firstRow="1" w:lastRow="0" w:firstColumn="1" w:lastColumn="0" w:noHBand="0" w:noVBand="1"/>
            </w:tblPr>
            <w:tblGrid>
              <w:gridCol w:w="9870"/>
            </w:tblGrid>
            <w:tr w:rsidR="005A2643" w:rsidRPr="005A2643" w14:paraId="7159AC8E" w14:textId="77777777">
              <w:trPr>
                <w:trHeight w:val="432"/>
              </w:trPr>
              <w:tc>
                <w:tcPr>
                  <w:tcW w:w="9876" w:type="dxa"/>
                  <w:tcMar>
                    <w:top w:w="0" w:type="dxa"/>
                    <w:left w:w="108" w:type="dxa"/>
                    <w:bottom w:w="0" w:type="dxa"/>
                    <w:right w:w="108" w:type="dxa"/>
                  </w:tcMar>
                  <w:hideMark/>
                </w:tcPr>
                <w:p w14:paraId="593BEC8F" w14:textId="77777777" w:rsidR="005A2643" w:rsidRPr="005A2643" w:rsidRDefault="005A2643">
                  <w:pPr>
                    <w:ind w:left="-426" w:right="-284" w:firstLine="709"/>
                    <w:textAlignment w:val="baseline"/>
                    <w:rPr>
                      <w:rFonts w:ascii="Times New Roman" w:hAnsi="Times New Roman" w:cs="Times New Roman"/>
                      <w:sz w:val="28"/>
                      <w:szCs w:val="28"/>
                    </w:rPr>
                  </w:pPr>
                  <w:r w:rsidRPr="005A2643">
                    <w:rPr>
                      <w:rFonts w:ascii="Times New Roman" w:hAnsi="Times New Roman" w:cs="Times New Roman"/>
                      <w:b/>
                      <w:bCs/>
                      <w:sz w:val="28"/>
                      <w:szCs w:val="28"/>
                    </w:rPr>
                    <w:t>       Олег БУЛУЛУКОВ</w:t>
                  </w:r>
                </w:p>
                <w:p w14:paraId="6AEF1731" w14:textId="77777777" w:rsidR="005A2643" w:rsidRPr="005A2643" w:rsidRDefault="005A2643">
                  <w:pPr>
                    <w:ind w:left="-426" w:right="-284" w:firstLine="709"/>
                    <w:textAlignment w:val="baseline"/>
                    <w:rPr>
                      <w:rFonts w:ascii="Times New Roman" w:hAnsi="Times New Roman" w:cs="Times New Roman"/>
                      <w:sz w:val="28"/>
                      <w:szCs w:val="28"/>
                    </w:rPr>
                  </w:pPr>
                  <w:r w:rsidRPr="005A2643">
                    <w:rPr>
                      <w:rFonts w:ascii="Times New Roman" w:hAnsi="Times New Roman" w:cs="Times New Roman"/>
                      <w:b/>
                      <w:bCs/>
                      <w:sz w:val="28"/>
                      <w:szCs w:val="28"/>
                    </w:rPr>
                    <w:t> </w:t>
                  </w:r>
                </w:p>
              </w:tc>
            </w:tr>
            <w:tr w:rsidR="005A2643" w:rsidRPr="005A2643" w14:paraId="093FDAF2" w14:textId="77777777">
              <w:trPr>
                <w:trHeight w:val="440"/>
              </w:trPr>
              <w:tc>
                <w:tcPr>
                  <w:tcW w:w="9876" w:type="dxa"/>
                  <w:tcMar>
                    <w:top w:w="0" w:type="dxa"/>
                    <w:left w:w="108" w:type="dxa"/>
                    <w:bottom w:w="0" w:type="dxa"/>
                    <w:right w:w="108" w:type="dxa"/>
                  </w:tcMar>
                  <w:hideMark/>
                </w:tcPr>
                <w:p w14:paraId="183DCA3C" w14:textId="77777777" w:rsidR="005A2643" w:rsidRPr="005A2643" w:rsidRDefault="005A2643">
                  <w:pPr>
                    <w:ind w:left="-426" w:right="-284" w:firstLine="709"/>
                    <w:textAlignment w:val="baseline"/>
                    <w:rPr>
                      <w:rFonts w:ascii="Times New Roman" w:hAnsi="Times New Roman" w:cs="Times New Roman"/>
                      <w:sz w:val="28"/>
                      <w:szCs w:val="28"/>
                    </w:rPr>
                  </w:pPr>
                  <w:r w:rsidRPr="005A2643">
                    <w:rPr>
                      <w:rFonts w:ascii="Times New Roman" w:hAnsi="Times New Roman" w:cs="Times New Roman"/>
                      <w:b/>
                      <w:bCs/>
                      <w:sz w:val="28"/>
                      <w:szCs w:val="28"/>
                    </w:rPr>
                    <w:t>        </w:t>
                  </w:r>
                </w:p>
                <w:p w14:paraId="15842303" w14:textId="77777777" w:rsidR="005A2643" w:rsidRPr="005A2643" w:rsidRDefault="005A2643">
                  <w:pPr>
                    <w:ind w:left="-426" w:right="-284" w:firstLine="709"/>
                    <w:textAlignment w:val="baseline"/>
                    <w:rPr>
                      <w:rFonts w:ascii="Times New Roman" w:hAnsi="Times New Roman" w:cs="Times New Roman"/>
                      <w:sz w:val="28"/>
                      <w:szCs w:val="28"/>
                    </w:rPr>
                  </w:pPr>
                  <w:r w:rsidRPr="005A2643">
                    <w:rPr>
                      <w:rFonts w:ascii="Times New Roman" w:hAnsi="Times New Roman" w:cs="Times New Roman"/>
                      <w:b/>
                      <w:bCs/>
                      <w:sz w:val="28"/>
                      <w:szCs w:val="28"/>
                    </w:rPr>
                    <w:t>       Ніна ГАРБУЗА</w:t>
                  </w:r>
                </w:p>
              </w:tc>
            </w:tr>
          </w:tbl>
          <w:p w14:paraId="71BF39DF"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lastRenderedPageBreak/>
              <w:t>        </w:t>
            </w:r>
          </w:p>
        </w:tc>
      </w:tr>
      <w:tr w:rsidR="005A2643" w:rsidRPr="005A2643" w14:paraId="522CD668" w14:textId="77777777" w:rsidTr="005A2643">
        <w:trPr>
          <w:trHeight w:val="220"/>
        </w:trPr>
        <w:tc>
          <w:tcPr>
            <w:tcW w:w="1999" w:type="dxa"/>
            <w:shd w:val="clear" w:color="auto" w:fill="FCFCFC"/>
            <w:tcMar>
              <w:top w:w="0" w:type="dxa"/>
              <w:left w:w="108" w:type="dxa"/>
              <w:bottom w:w="0" w:type="dxa"/>
              <w:right w:w="108" w:type="dxa"/>
            </w:tcMar>
            <w:hideMark/>
          </w:tcPr>
          <w:p w14:paraId="6099E07C"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lastRenderedPageBreak/>
              <w:t> </w:t>
            </w:r>
          </w:p>
        </w:tc>
        <w:tc>
          <w:tcPr>
            <w:tcW w:w="3813" w:type="dxa"/>
            <w:shd w:val="clear" w:color="auto" w:fill="FCFCFC"/>
            <w:tcMar>
              <w:top w:w="0" w:type="dxa"/>
              <w:left w:w="108" w:type="dxa"/>
              <w:bottom w:w="0" w:type="dxa"/>
              <w:right w:w="108" w:type="dxa"/>
            </w:tcMar>
            <w:hideMark/>
          </w:tcPr>
          <w:p w14:paraId="0A45D6E8" w14:textId="77777777" w:rsidR="005A2643" w:rsidRPr="005A2643" w:rsidRDefault="005A2643">
            <w:pPr>
              <w:ind w:left="-426" w:right="-284" w:firstLine="709"/>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4523E4D"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r>
      <w:tr w:rsidR="005A2643" w:rsidRPr="005A2643" w14:paraId="3657FD04" w14:textId="77777777" w:rsidTr="005A2643">
        <w:trPr>
          <w:trHeight w:val="211"/>
        </w:trPr>
        <w:tc>
          <w:tcPr>
            <w:tcW w:w="1999" w:type="dxa"/>
            <w:shd w:val="clear" w:color="auto" w:fill="FCFCFC"/>
            <w:tcMar>
              <w:top w:w="0" w:type="dxa"/>
              <w:left w:w="108" w:type="dxa"/>
              <w:bottom w:w="0" w:type="dxa"/>
              <w:right w:w="108" w:type="dxa"/>
            </w:tcMar>
            <w:hideMark/>
          </w:tcPr>
          <w:p w14:paraId="1D2A23BB"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74A98F80" w14:textId="77777777" w:rsidR="005A2643" w:rsidRPr="005A2643" w:rsidRDefault="005A2643">
            <w:pPr>
              <w:ind w:left="-426" w:right="-284" w:firstLine="709"/>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27F32826"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Катерина КОВАЛЬ</w:t>
            </w:r>
          </w:p>
        </w:tc>
      </w:tr>
      <w:tr w:rsidR="005A2643" w:rsidRPr="005A2643" w14:paraId="5B85A9F8" w14:textId="77777777" w:rsidTr="005A2643">
        <w:trPr>
          <w:trHeight w:val="220"/>
        </w:trPr>
        <w:tc>
          <w:tcPr>
            <w:tcW w:w="1999" w:type="dxa"/>
            <w:shd w:val="clear" w:color="auto" w:fill="FCFCFC"/>
            <w:tcMar>
              <w:top w:w="0" w:type="dxa"/>
              <w:left w:w="108" w:type="dxa"/>
              <w:bottom w:w="0" w:type="dxa"/>
              <w:right w:w="108" w:type="dxa"/>
            </w:tcMar>
            <w:hideMark/>
          </w:tcPr>
          <w:p w14:paraId="689259AB"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5186DF72" w14:textId="77777777" w:rsidR="005A2643" w:rsidRPr="005A2643" w:rsidRDefault="005A2643">
            <w:pPr>
              <w:ind w:left="-426" w:right="-284" w:firstLine="709"/>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E36E896"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r>
      <w:tr w:rsidR="005A2643" w:rsidRPr="005A2643" w14:paraId="7DC8403F" w14:textId="77777777" w:rsidTr="005A2643">
        <w:trPr>
          <w:trHeight w:val="220"/>
        </w:trPr>
        <w:tc>
          <w:tcPr>
            <w:tcW w:w="1999" w:type="dxa"/>
            <w:shd w:val="clear" w:color="auto" w:fill="FCFCFC"/>
            <w:tcMar>
              <w:top w:w="0" w:type="dxa"/>
              <w:left w:w="108" w:type="dxa"/>
              <w:bottom w:w="0" w:type="dxa"/>
              <w:right w:w="108" w:type="dxa"/>
            </w:tcMar>
            <w:hideMark/>
          </w:tcPr>
          <w:p w14:paraId="31D66304"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08A154B7" w14:textId="77777777" w:rsidR="005A2643" w:rsidRPr="005A2643" w:rsidRDefault="005A2643">
            <w:pPr>
              <w:ind w:left="-426" w:right="-284" w:firstLine="709"/>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03BB62A"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r>
      <w:tr w:rsidR="005A2643" w:rsidRPr="005A2643" w14:paraId="2F922D16" w14:textId="77777777" w:rsidTr="005A2643">
        <w:trPr>
          <w:trHeight w:val="211"/>
        </w:trPr>
        <w:tc>
          <w:tcPr>
            <w:tcW w:w="1999" w:type="dxa"/>
            <w:shd w:val="clear" w:color="auto" w:fill="FCFCFC"/>
            <w:tcMar>
              <w:top w:w="0" w:type="dxa"/>
              <w:left w:w="108" w:type="dxa"/>
              <w:bottom w:w="0" w:type="dxa"/>
              <w:right w:w="108" w:type="dxa"/>
            </w:tcMar>
            <w:hideMark/>
          </w:tcPr>
          <w:p w14:paraId="0655ACAC"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1FCDF8A9" w14:textId="77777777" w:rsidR="005A2643" w:rsidRPr="005A2643" w:rsidRDefault="005A2643">
            <w:pPr>
              <w:ind w:left="-426" w:right="-284" w:firstLine="709"/>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BC92B62"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Дмитро КУРИЛЕНКО</w:t>
            </w:r>
          </w:p>
        </w:tc>
      </w:tr>
      <w:tr w:rsidR="005A2643" w:rsidRPr="005A2643" w14:paraId="73F095D0" w14:textId="77777777" w:rsidTr="005A2643">
        <w:trPr>
          <w:trHeight w:val="440"/>
        </w:trPr>
        <w:tc>
          <w:tcPr>
            <w:tcW w:w="1999" w:type="dxa"/>
            <w:shd w:val="clear" w:color="auto" w:fill="FCFCFC"/>
            <w:tcMar>
              <w:top w:w="0" w:type="dxa"/>
              <w:left w:w="108" w:type="dxa"/>
              <w:bottom w:w="0" w:type="dxa"/>
              <w:right w:w="108" w:type="dxa"/>
            </w:tcMar>
            <w:hideMark/>
          </w:tcPr>
          <w:p w14:paraId="15D880B5"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2DCE5FD2" w14:textId="77777777" w:rsidR="005A2643" w:rsidRPr="005A2643" w:rsidRDefault="005A2643">
            <w:pPr>
              <w:ind w:left="-426" w:right="-284" w:firstLine="709"/>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613EBA61"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p w14:paraId="3E80F2D4"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r>
      <w:tr w:rsidR="005A2643" w:rsidRPr="005A2643" w14:paraId="56136CA8" w14:textId="77777777" w:rsidTr="005A2643">
        <w:trPr>
          <w:trHeight w:val="432"/>
        </w:trPr>
        <w:tc>
          <w:tcPr>
            <w:tcW w:w="1999" w:type="dxa"/>
            <w:shd w:val="clear" w:color="auto" w:fill="FCFCFC"/>
            <w:tcMar>
              <w:top w:w="0" w:type="dxa"/>
              <w:left w:w="108" w:type="dxa"/>
              <w:bottom w:w="0" w:type="dxa"/>
              <w:right w:w="108" w:type="dxa"/>
            </w:tcMar>
            <w:hideMark/>
          </w:tcPr>
          <w:p w14:paraId="6FB054DB"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5AB43EFB" w14:textId="77777777" w:rsidR="005A2643" w:rsidRPr="005A2643" w:rsidRDefault="005A2643">
            <w:pPr>
              <w:ind w:left="-426" w:right="-284" w:firstLine="709"/>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4FE112E7"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Віталій МАВРОДІ</w:t>
            </w:r>
          </w:p>
          <w:p w14:paraId="089EFB18"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r>
      <w:tr w:rsidR="005A2643" w:rsidRPr="005A2643" w14:paraId="6629CAEE" w14:textId="77777777" w:rsidTr="005A2643">
        <w:trPr>
          <w:trHeight w:val="220"/>
        </w:trPr>
        <w:tc>
          <w:tcPr>
            <w:tcW w:w="1999" w:type="dxa"/>
            <w:shd w:val="clear" w:color="auto" w:fill="FCFCFC"/>
            <w:tcMar>
              <w:top w:w="0" w:type="dxa"/>
              <w:left w:w="108" w:type="dxa"/>
              <w:bottom w:w="0" w:type="dxa"/>
              <w:right w:w="108" w:type="dxa"/>
            </w:tcMar>
            <w:hideMark/>
          </w:tcPr>
          <w:p w14:paraId="423C57ED"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2005F258" w14:textId="77777777" w:rsidR="005A2643" w:rsidRPr="005A2643" w:rsidRDefault="005A2643">
            <w:pPr>
              <w:ind w:left="-426" w:right="-284" w:firstLine="709"/>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1F2EEC3E"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r>
      <w:tr w:rsidR="005A2643" w:rsidRPr="005A2643" w14:paraId="5B25819F" w14:textId="77777777" w:rsidTr="005A2643">
        <w:trPr>
          <w:trHeight w:val="432"/>
        </w:trPr>
        <w:tc>
          <w:tcPr>
            <w:tcW w:w="1999" w:type="dxa"/>
            <w:shd w:val="clear" w:color="auto" w:fill="FCFCFC"/>
            <w:tcMar>
              <w:top w:w="0" w:type="dxa"/>
              <w:left w:w="108" w:type="dxa"/>
              <w:bottom w:w="0" w:type="dxa"/>
              <w:right w:w="108" w:type="dxa"/>
            </w:tcMar>
            <w:hideMark/>
          </w:tcPr>
          <w:p w14:paraId="6C5B0671"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7B131229" w14:textId="77777777" w:rsidR="005A2643" w:rsidRPr="005A2643" w:rsidRDefault="005A2643">
            <w:pPr>
              <w:ind w:left="-426" w:right="-284" w:firstLine="709"/>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25ACAB81"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Євгенія МНИШЕНКО</w:t>
            </w:r>
          </w:p>
          <w:p w14:paraId="6C3C2A09"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r>
      <w:tr w:rsidR="005A2643" w:rsidRPr="005A2643" w14:paraId="3E09440A" w14:textId="77777777" w:rsidTr="005A2643">
        <w:trPr>
          <w:trHeight w:val="440"/>
        </w:trPr>
        <w:tc>
          <w:tcPr>
            <w:tcW w:w="1999" w:type="dxa"/>
            <w:shd w:val="clear" w:color="auto" w:fill="FCFCFC"/>
            <w:tcMar>
              <w:top w:w="0" w:type="dxa"/>
              <w:left w:w="108" w:type="dxa"/>
              <w:bottom w:w="0" w:type="dxa"/>
              <w:right w:w="108" w:type="dxa"/>
            </w:tcMar>
            <w:hideMark/>
          </w:tcPr>
          <w:p w14:paraId="48EA8F65"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tc>
        <w:tc>
          <w:tcPr>
            <w:tcW w:w="3813" w:type="dxa"/>
            <w:shd w:val="clear" w:color="auto" w:fill="FCFCFC"/>
            <w:tcMar>
              <w:top w:w="0" w:type="dxa"/>
              <w:left w:w="108" w:type="dxa"/>
              <w:bottom w:w="0" w:type="dxa"/>
              <w:right w:w="108" w:type="dxa"/>
            </w:tcMar>
            <w:hideMark/>
          </w:tcPr>
          <w:p w14:paraId="698BFF57" w14:textId="77777777" w:rsidR="005A2643" w:rsidRPr="005A2643" w:rsidRDefault="005A2643">
            <w:pPr>
              <w:ind w:left="-426" w:right="-284" w:firstLine="709"/>
              <w:jc w:val="center"/>
              <w:textAlignment w:val="baseline"/>
              <w:rPr>
                <w:rFonts w:ascii="Times New Roman" w:hAnsi="Times New Roman" w:cs="Times New Roman"/>
                <w:color w:val="363636"/>
                <w:sz w:val="28"/>
                <w:szCs w:val="28"/>
              </w:rPr>
            </w:pPr>
            <w:r w:rsidRPr="005A2643">
              <w:rPr>
                <w:rFonts w:ascii="Times New Roman" w:hAnsi="Times New Roman" w:cs="Times New Roman"/>
                <w:color w:val="363636"/>
                <w:sz w:val="28"/>
                <w:szCs w:val="28"/>
              </w:rPr>
              <w:t> </w:t>
            </w:r>
          </w:p>
        </w:tc>
        <w:tc>
          <w:tcPr>
            <w:tcW w:w="10086" w:type="dxa"/>
            <w:shd w:val="clear" w:color="auto" w:fill="FCFCFC"/>
            <w:tcMar>
              <w:top w:w="0" w:type="dxa"/>
              <w:left w:w="108" w:type="dxa"/>
              <w:bottom w:w="0" w:type="dxa"/>
              <w:right w:w="108" w:type="dxa"/>
            </w:tcMar>
            <w:hideMark/>
          </w:tcPr>
          <w:p w14:paraId="3ACF8ACA"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w:t>
            </w:r>
          </w:p>
          <w:p w14:paraId="470C4D96" w14:textId="77777777" w:rsidR="005A2643" w:rsidRPr="005A2643" w:rsidRDefault="005A2643">
            <w:pPr>
              <w:ind w:left="-426" w:right="-284" w:firstLine="709"/>
              <w:textAlignment w:val="baseline"/>
              <w:rPr>
                <w:rFonts w:ascii="Times New Roman" w:hAnsi="Times New Roman" w:cs="Times New Roman"/>
                <w:color w:val="363636"/>
                <w:sz w:val="28"/>
                <w:szCs w:val="28"/>
              </w:rPr>
            </w:pPr>
            <w:r w:rsidRPr="005A2643">
              <w:rPr>
                <w:rFonts w:ascii="Times New Roman" w:hAnsi="Times New Roman" w:cs="Times New Roman"/>
                <w:b/>
                <w:bCs/>
                <w:color w:val="363636"/>
                <w:sz w:val="28"/>
                <w:szCs w:val="28"/>
              </w:rPr>
              <w:t>         Тетяна СТЕПАНОВА</w:t>
            </w:r>
          </w:p>
        </w:tc>
      </w:tr>
    </w:tbl>
    <w:p w14:paraId="5F7CCF9E" w14:textId="04841797" w:rsidR="00B72EFE" w:rsidRPr="005A2643" w:rsidRDefault="00B72EFE" w:rsidP="005A2643">
      <w:pPr>
        <w:shd w:val="clear" w:color="auto" w:fill="FCFCFC"/>
        <w:jc w:val="center"/>
        <w:rPr>
          <w:rFonts w:ascii="Times New Roman" w:hAnsi="Times New Roman" w:cs="Times New Roman"/>
          <w:sz w:val="28"/>
          <w:szCs w:val="28"/>
        </w:rPr>
      </w:pPr>
    </w:p>
    <w:sectPr w:rsidR="00B72EFE" w:rsidRPr="005A264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862B1"/>
    <w:rsid w:val="00197936"/>
    <w:rsid w:val="001B1525"/>
    <w:rsid w:val="001D217E"/>
    <w:rsid w:val="001F5638"/>
    <w:rsid w:val="002334C5"/>
    <w:rsid w:val="00254E2D"/>
    <w:rsid w:val="002C09F3"/>
    <w:rsid w:val="00346E17"/>
    <w:rsid w:val="003905AF"/>
    <w:rsid w:val="0039518B"/>
    <w:rsid w:val="00410B69"/>
    <w:rsid w:val="00416905"/>
    <w:rsid w:val="004412E2"/>
    <w:rsid w:val="004A26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C5F1A"/>
    <w:rsid w:val="008D0E5B"/>
    <w:rsid w:val="008D5E97"/>
    <w:rsid w:val="00905689"/>
    <w:rsid w:val="00935DA0"/>
    <w:rsid w:val="00957DD8"/>
    <w:rsid w:val="009724AA"/>
    <w:rsid w:val="009760EA"/>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11B7"/>
    <w:rsid w:val="00C43F08"/>
    <w:rsid w:val="00C759B7"/>
    <w:rsid w:val="00D915FA"/>
    <w:rsid w:val="00DA6DB8"/>
    <w:rsid w:val="00DE27F3"/>
    <w:rsid w:val="00E051D3"/>
    <w:rsid w:val="00E20F13"/>
    <w:rsid w:val="00E24393"/>
    <w:rsid w:val="00E56DF7"/>
    <w:rsid w:val="00E701C5"/>
    <w:rsid w:val="00ED24AF"/>
    <w:rsid w:val="00F4220A"/>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38-2024-%D0%BF" TargetMode="External"/><Relationship Id="rId13" Type="http://schemas.openxmlformats.org/officeDocument/2006/relationships/hyperlink" Target="https://zakon.rada.gov.ua/laws/show/2801-12" TargetMode="External"/><Relationship Id="rId3" Type="http://schemas.openxmlformats.org/officeDocument/2006/relationships/webSettings" Target="webSettings.xml"/><Relationship Id="rId7" Type="http://schemas.openxmlformats.org/officeDocument/2006/relationships/hyperlink" Target="https://zakon.rada.gov.ua/laws/show/1338-2024-%D0%BF" TargetMode="External"/><Relationship Id="rId12" Type="http://schemas.openxmlformats.org/officeDocument/2006/relationships/hyperlink" Target="https://zakon.rada.gov.ua/laws/show/2801-12"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zakon.rada.gov.ua/laws/show/1338-2024-%D0%BF" TargetMode="External"/><Relationship Id="rId11" Type="http://schemas.openxmlformats.org/officeDocument/2006/relationships/hyperlink" Target="https://zakon.rada.gov.ua/laws/show/1338-2024-%D0%BF" TargetMode="External"/><Relationship Id="rId5" Type="http://schemas.openxmlformats.org/officeDocument/2006/relationships/hyperlink" Target="https://zakon.rada.gov.ua/laws/show/1338-2024-%D0%BF" TargetMode="External"/><Relationship Id="rId15" Type="http://schemas.openxmlformats.org/officeDocument/2006/relationships/fontTable" Target="fontTable.xml"/><Relationship Id="rId10" Type="http://schemas.openxmlformats.org/officeDocument/2006/relationships/hyperlink" Target="https://zakon.rada.gov.ua/laws/show/1338-2024-%D0%BF" TargetMode="External"/><Relationship Id="rId4" Type="http://schemas.openxmlformats.org/officeDocument/2006/relationships/image" Target="media/image1.png"/><Relationship Id="rId9" Type="http://schemas.openxmlformats.org/officeDocument/2006/relationships/hyperlink" Target="https://zakon.rada.gov.ua/laws/show/1338-2024-%D0%BF" TargetMode="External"/><Relationship Id="rId14" Type="http://schemas.openxmlformats.org/officeDocument/2006/relationships/hyperlink" Target="https://zakon.rada.gov.ua/laws/show/2801-1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49434</Words>
  <Characters>28178</Characters>
  <Application>Microsoft Office Word</Application>
  <DocSecurity>0</DocSecurity>
  <Lines>234</Lines>
  <Paragraphs>154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2025-12-29T10:24:00Z</dcterms:created>
  <dcterms:modified xsi:type="dcterms:W3CDTF">2025-12-29T10:24:00Z</dcterms:modified>
</cp:coreProperties>
</file>